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w:t>
      </w:r>
      <w:bookmarkStart w:id="0" w:name="_GoBack"/>
      <w:bookmarkEnd w:id="0"/>
      <w:r>
        <w:rPr>
          <w:i/>
          <w:szCs w:val="28"/>
        </w:rPr>
        <w:t xml:space="preserve">ND-HC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tabs>
          <w:tab w:val="left" w:pos="1276"/>
        </w:tabs>
        <w:spacing w:before="120" w:after="120" w:line="240" w:lineRule="auto"/>
        <w:ind w:left="567" w:leftChars="0"/>
        <w:outlineLvl w:val="1"/>
        <w:rPr>
          <w:i/>
          <w:color w:val="0070C0"/>
          <w:szCs w:val="28"/>
        </w:rPr>
      </w:pPr>
      <w:r>
        <w:rPr>
          <w:b/>
          <w:bCs/>
          <w:color w:val="0070C0"/>
          <w:szCs w:val="28"/>
        </w:rPr>
        <w:t>Di chuyển hài cốt liệt sĩ đang an táng tại nghĩa trang liệt sĩ đi nơi khác theo nguyện vọng của đại diện thân nhân hoặc người hưởng trợ cấp thờ cúng liệt sĩ (1.010829)</w:t>
      </w:r>
    </w:p>
    <w:p>
      <w:pPr>
        <w:pStyle w:val="7"/>
        <w:numPr>
          <w:ilvl w:val="0"/>
          <w:numId w:val="0"/>
        </w:numPr>
        <w:tabs>
          <w:tab w:val="left" w:pos="1276"/>
        </w:tabs>
        <w:spacing w:before="120" w:after="120" w:line="240" w:lineRule="auto"/>
        <w:ind w:left="567" w:leftChars="0"/>
        <w:rPr>
          <w:b/>
          <w:szCs w:val="28"/>
        </w:rPr>
      </w:pPr>
      <w:r>
        <w:rPr>
          <w:rFonts w:hint="default"/>
          <w:b/>
          <w:szCs w:val="28"/>
          <w:lang w:val="en-US"/>
        </w:rPr>
        <w:t xml:space="preserve">17.1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
                <w:szCs w:val="28"/>
              </w:rPr>
            </w:pPr>
            <w:r>
              <w:rPr>
                <w:rFonts w:asciiTheme="majorHAnsi" w:hAnsiTheme="majorHAnsi" w:cstheme="majorHAnsi"/>
                <w:b/>
                <w:szCs w:val="28"/>
              </w:rPr>
              <w:t>* Trường hợp chưa được hỗ trợ:</w:t>
            </w:r>
          </w:p>
          <w:p>
            <w:pPr>
              <w:spacing w:before="120" w:after="120" w:line="240" w:lineRule="auto"/>
              <w:ind w:firstLine="437"/>
              <w:rPr>
                <w:bCs/>
                <w:szCs w:val="28"/>
              </w:rPr>
            </w:pPr>
            <w:r>
              <w:rPr>
                <w:rFonts w:asciiTheme="majorHAnsi" w:hAnsiTheme="majorHAnsi" w:cstheme="majorHAnsi"/>
                <w:szCs w:val="28"/>
              </w:rPr>
              <w:t>1. Nộp trực tiếp</w:t>
            </w:r>
            <w:r>
              <w:rPr>
                <w:szCs w:val="28"/>
              </w:rPr>
              <w:t xml:space="preserve"> qua Bộ phận tiếp nhận và trả kết quả của Sở Lao động - Thương binh và Xã hội tại </w:t>
            </w:r>
            <w:r>
              <w:rPr>
                <w:bCs/>
                <w:szCs w:val="28"/>
              </w:rPr>
              <w:t xml:space="preserve">Trung tâm Hành chính công </w:t>
            </w:r>
            <w:r>
              <w:rPr>
                <w:bCs/>
                <w:i/>
                <w:szCs w:val="28"/>
              </w:rPr>
              <w:t>(số 85, đường Nguyễn Huệ, phường 1, thành phố Cao Lãnh, Đồng Tháp)</w:t>
            </w:r>
            <w:r>
              <w:rPr>
                <w:bCs/>
                <w:szCs w:val="28"/>
              </w:rPr>
              <w:t>.</w:t>
            </w:r>
          </w:p>
          <w:p>
            <w:pPr>
              <w:spacing w:before="120" w:after="120" w:line="240" w:lineRule="auto"/>
              <w:ind w:firstLine="437"/>
              <w:rPr>
                <w:szCs w:val="28"/>
              </w:rPr>
            </w:pPr>
            <w:r>
              <w:rPr>
                <w:szCs w:val="28"/>
              </w:rPr>
              <w:t>2. Hoặc qua dịch vụ bưu chính công ích</w:t>
            </w:r>
          </w:p>
          <w:p>
            <w:pPr>
              <w:spacing w:before="120" w:after="120" w:line="240" w:lineRule="auto"/>
              <w:ind w:firstLine="437"/>
              <w:rPr>
                <w:b/>
                <w:szCs w:val="28"/>
              </w:rPr>
            </w:pPr>
            <w:r>
              <w:rPr>
                <w:b/>
                <w:szCs w:val="28"/>
              </w:rPr>
              <w:t>* Trường hợp đã được hỗ trợ:</w:t>
            </w:r>
          </w:p>
          <w:p>
            <w:pPr>
              <w:spacing w:before="120" w:after="120" w:line="240" w:lineRule="auto"/>
              <w:ind w:firstLine="437"/>
              <w:rPr>
                <w:bCs/>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huyện.</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đơn vị chuyên môn để giải quyết theo quy trình, cụ thể:</w:t>
            </w:r>
          </w:p>
          <w:p>
            <w:pPr>
              <w:spacing w:before="120" w:after="120" w:line="240" w:lineRule="auto"/>
              <w:ind w:firstLine="437"/>
              <w:rPr>
                <w:szCs w:val="28"/>
              </w:rPr>
            </w:pPr>
            <w:r>
              <w:rPr>
                <w:szCs w:val="28"/>
              </w:rPr>
              <w:t>- Chuyển Sở Lao động – Thương binh và Xã hội</w:t>
            </w:r>
            <w:r>
              <w:rPr>
                <w:color w:val="000000"/>
                <w:szCs w:val="28"/>
              </w:rPr>
              <w:t xml:space="preserve"> (qua Phòng Người có công) </w:t>
            </w:r>
            <w:r>
              <w:rPr>
                <w:szCs w:val="28"/>
              </w:rPr>
              <w:t>đối với trường hợp chưa được hỗ trợ.</w:t>
            </w:r>
          </w:p>
          <w:p>
            <w:pPr>
              <w:spacing w:before="120" w:after="120" w:line="240" w:lineRule="auto"/>
              <w:ind w:firstLine="437"/>
              <w:rPr>
                <w:szCs w:val="28"/>
              </w:rPr>
            </w:pPr>
            <w:r>
              <w:rPr>
                <w:szCs w:val="28"/>
              </w:rPr>
              <w:t>- Chuyển Phòng Lao động – Thương binh và Xã hội đối với trường hợp đã được hỗ trợ.</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p>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b/>
                <w:szCs w:val="28"/>
              </w:rPr>
            </w:pPr>
            <w:r>
              <w:rPr>
                <w:b/>
                <w:szCs w:val="28"/>
              </w:rPr>
              <w:t>* Đối với trường hợp chưa được hỗ trợ</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14:textFill>
                  <w14:solidFill>
                    <w14:schemeClr w14:val="tx1"/>
                  </w14:solidFill>
                </w14:textFill>
              </w:rPr>
              <w:t>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rFonts w:eastAsia="Times New Roman"/>
                <w:szCs w:val="28"/>
              </w:rPr>
            </w:pPr>
            <w:r>
              <w:rPr>
                <w:b/>
                <w:szCs w:val="28"/>
              </w:rPr>
              <w:t xml:space="preserve">Bước 1: </w:t>
            </w:r>
            <w:r>
              <w:rPr>
                <w:rFonts w:eastAsia="Times New Roman"/>
                <w:szCs w:val="28"/>
              </w:rPr>
              <w:t>Chuyên viên Phòng Người có công có trách nhiệm kiểm tra và tham 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3118" w:type="dxa"/>
            <w:vAlign w:val="center"/>
          </w:tcPr>
          <w:p>
            <w:pPr>
              <w:spacing w:before="120" w:after="120" w:line="240" w:lineRule="auto"/>
              <w:jc w:val="center"/>
              <w:rPr>
                <w:szCs w:val="28"/>
                <w:lang w:val="en-US"/>
              </w:rPr>
            </w:pPr>
            <w:r>
              <w:rPr>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37"/>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37"/>
              <w:jc w:val="left"/>
              <w:rPr>
                <w:rFonts w:eastAsia="Times New Roman"/>
                <w:szCs w:val="28"/>
              </w:rPr>
            </w:pPr>
            <w:r>
              <w:rPr>
                <w:rFonts w:eastAsia="Times New Roman"/>
                <w:iCs/>
                <w:szCs w:val="28"/>
              </w:rPr>
              <w:t>+ Lãnh đạo Phòng Người có công</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Lãnh đạo </w:t>
            </w:r>
            <w:r>
              <w:rPr>
                <w:rFonts w:eastAsia="Times New Roman"/>
                <w:szCs w:val="28"/>
              </w:rPr>
              <w:t>Sở Lao động - Thương binh và Xã hội</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Văn thư </w:t>
            </w:r>
            <w:r>
              <w:rPr>
                <w:rFonts w:eastAsia="Times New Roman"/>
                <w:szCs w:val="28"/>
              </w:rPr>
              <w:t>Sở Lao động - Thương binh và Xã hội</w:t>
            </w:r>
          </w:p>
        </w:tc>
        <w:tc>
          <w:tcPr>
            <w:tcW w:w="3118"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pStyle w:val="4"/>
              <w:spacing w:before="120"/>
              <w:ind w:firstLine="437"/>
              <w:jc w:val="both"/>
              <w:rPr>
                <w:rFonts w:eastAsia="Times New Roman" w:asciiTheme="majorHAnsi" w:hAnsiTheme="majorHAnsi" w:cstheme="majorHAnsi"/>
                <w:color w:val="000000" w:themeColor="text1"/>
                <w:sz w:val="28"/>
                <w:szCs w:val="28"/>
                <w:lang w:val="nl-NL" w:eastAsia="vi-VN"/>
                <w14:textFill>
                  <w14:solidFill>
                    <w14:schemeClr w14:val="tx1"/>
                  </w14:solidFill>
                </w14:textFill>
              </w:rPr>
            </w:pPr>
            <w:r>
              <w:rPr>
                <w:rFonts w:eastAsia="Times New Roman" w:asciiTheme="majorHAnsi" w:hAnsiTheme="majorHAnsi" w:cstheme="majorHAnsi"/>
                <w:b/>
                <w:color w:val="000000" w:themeColor="text1"/>
                <w:sz w:val="28"/>
                <w:szCs w:val="28"/>
                <w:lang w:val="nl-NL"/>
                <w14:textFill>
                  <w14:solidFill>
                    <w14:schemeClr w14:val="tx1"/>
                  </w14:solidFill>
                </w14:textFill>
              </w:rPr>
              <w:t>Bước 2:</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Thực hiện sửa chữa lại vỏ mộ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d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2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152 </w:t>
            </w:r>
            <w:r>
              <w:rPr>
                <w:rStyle w:val="8"/>
                <w:rFonts w:asciiTheme="majorHAnsi" w:hAnsiTheme="majorHAnsi" w:cstheme="majorHAnsi"/>
                <w:color w:val="000000"/>
                <w:lang w:val="nl-NL" w:eastAsia="vi-VN"/>
              </w:rPr>
              <w:t>Nghị định số 131/2021/NĐ-CP.</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01 ngày làm việc;</w:t>
            </w:r>
          </w:p>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Fonts w:eastAsia="Times New Roman" w:asciiTheme="majorHAnsi" w:hAnsiTheme="majorHAnsi" w:cstheme="majorHAnsi"/>
                <w:b/>
                <w:iCs/>
                <w:color w:val="000000" w:themeColor="text1"/>
                <w:sz w:val="28"/>
                <w:szCs w:val="28"/>
                <w:lang w:val="nl-NL"/>
                <w14:textFill>
                  <w14:solidFill>
                    <w14:schemeClr w14:val="tx1"/>
                  </w14:solidFill>
                </w14:textFill>
              </w:rPr>
              <w:t>Bước 3:</w:t>
            </w:r>
            <w:r>
              <w:rPr>
                <w:rFonts w:eastAsia="Times New Roman" w:asciiTheme="majorHAnsi" w:hAnsiTheme="majorHAnsi" w:cstheme="majorHAnsi"/>
                <w:iCs/>
                <w:color w:val="000000" w:themeColor="text1"/>
                <w:sz w:val="28"/>
                <w:szCs w:val="28"/>
                <w:lang w:val="nl-NL"/>
                <w14:textFill>
                  <w14:solidFill>
                    <w14:schemeClr w14:val="tx1"/>
                  </w14:solidFill>
                </w14:textFill>
              </w:rPr>
              <w:t xml:space="preserve"> </w:t>
            </w:r>
            <w:r>
              <w:rPr>
                <w:rStyle w:val="8"/>
                <w:rFonts w:asciiTheme="majorHAnsi" w:hAnsiTheme="majorHAnsi" w:cstheme="majorHAnsi"/>
                <w:color w:val="000000"/>
                <w:lang w:val="nl-NL" w:eastAsia="vi-VN"/>
              </w:rPr>
              <w:t xml:space="preserve">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quản lý mộ liệt sĩ kể từ ngày nhận được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có trách nhiệm cập nhật thông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vào cơ sở dữ liệu quốc </w:t>
            </w:r>
            <w:r>
              <w:rPr>
                <w:rStyle w:val="8"/>
                <w:rFonts w:asciiTheme="majorHAnsi" w:hAnsiTheme="majorHAnsi" w:cstheme="majorHAnsi"/>
                <w:color w:val="000000"/>
                <w:lang w:val="nl-NL"/>
              </w:rPr>
              <w:t xml:space="preserve">gia </w:t>
            </w:r>
            <w:r>
              <w:rPr>
                <w:rStyle w:val="8"/>
                <w:rFonts w:asciiTheme="majorHAnsi" w:hAnsiTheme="majorHAnsi" w:cstheme="majorHAnsi"/>
                <w:color w:val="000000"/>
                <w:lang w:val="nl-NL" w:eastAsia="vi-VN"/>
              </w:rPr>
              <w:t>về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4</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nhân dân cấp xã nơi đón nhận hài cốt liệt sĩ kể từ ngày tiếp nhận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và giấy giới thiệu, có trách nhiệm lập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tổ chức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hài cốt liệt sĩ vào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có văn bản báo cáo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kèm giấy giới thiệu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w:t>
            </w:r>
            <w:r>
              <w:rPr>
                <w:rFonts w:eastAsia="Times New Roman"/>
                <w:szCs w:val="28"/>
              </w:rPr>
              <w:t>Ủy ban nhân dân</w:t>
            </w:r>
            <w:r>
              <w:rPr>
                <w:rFonts w:eastAsia="Times New Roman"/>
                <w:iCs/>
                <w:szCs w:val="28"/>
              </w:rPr>
              <w:t xml:space="preserve"> cấp xã</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w:t>
            </w:r>
            <w:r>
              <w:rPr>
                <w:rFonts w:eastAsia="Times New Roman"/>
                <w:szCs w:val="28"/>
              </w:rPr>
              <w:t>Ủy ban nhân dân</w:t>
            </w:r>
            <w:r>
              <w:rPr>
                <w:rFonts w:eastAsia="Times New Roman"/>
                <w:iCs/>
                <w:szCs w:val="28"/>
              </w:rPr>
              <w:t xml:space="preserve"> cấp xã</w:t>
            </w:r>
          </w:p>
        </w:tc>
        <w:tc>
          <w:tcPr>
            <w:tcW w:w="3118"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tiếng làm việc;</w:t>
            </w:r>
          </w:p>
          <w:p>
            <w:pPr>
              <w:spacing w:before="120" w:after="120" w:line="240" w:lineRule="auto"/>
              <w:ind w:firstLine="356"/>
              <w:rPr>
                <w:rFonts w:eastAsia="Times New Roman"/>
                <w:bCs/>
                <w:szCs w:val="28"/>
                <w:lang w:val="en-US"/>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5</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kể từ ngày nhận được văn bản báo cáo của 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nhân dân cấp xã kèm các giấy tờ, có trách nhiệm:</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Chi </w:t>
            </w:r>
            <w:r>
              <w:rPr>
                <w:rStyle w:val="8"/>
                <w:rFonts w:asciiTheme="majorHAnsi" w:hAnsiTheme="majorHAnsi" w:cstheme="majorHAnsi"/>
                <w:color w:val="000000"/>
                <w:lang w:val="nl-NL" w:eastAsia="vi-VN"/>
              </w:rPr>
              <w:t>hỗ trợ tiền đi lại và tiền ăn; tiền cất bốc hài cốt liệt sĩ.</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Chi </w:t>
            </w:r>
            <w:r>
              <w:rPr>
                <w:rStyle w:val="8"/>
                <w:rFonts w:asciiTheme="majorHAnsi" w:hAnsiTheme="majorHAnsi" w:cstheme="majorHAnsi"/>
                <w:color w:val="000000"/>
                <w:lang w:val="nl-NL" w:eastAsia="vi-VN"/>
              </w:rPr>
              <w:t xml:space="preserve">hỗ trợ tiền xây vỏ mộ liệt sĩ căn cứ vào nguyện vọng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hài cốt liệt sĩ ngoài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đơn đề nghị.</w:t>
            </w:r>
          </w:p>
          <w:p>
            <w:pPr>
              <w:pStyle w:val="4"/>
              <w:spacing w:before="120"/>
              <w:ind w:firstLine="431"/>
              <w:jc w:val="both"/>
              <w:rPr>
                <w:rStyle w:val="8"/>
                <w:rFonts w:asciiTheme="majorHAnsi" w:hAnsiTheme="majorHAnsi" w:cstheme="majorHAnsi"/>
                <w:lang w:val="nl-NL"/>
              </w:rPr>
            </w:pPr>
            <w:r>
              <w:rPr>
                <w:rStyle w:val="8"/>
                <w:rFonts w:asciiTheme="majorHAnsi" w:hAnsiTheme="majorHAnsi" w:cstheme="majorHAnsi"/>
                <w:color w:val="000000"/>
                <w:lang w:val="nl-NL" w:eastAsia="vi-VN"/>
              </w:rPr>
              <w:t xml:space="preserve">- Có văn bản gửi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và nơi quản lý hồ sơ liệt sĩ kèm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tiếng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6:</w:t>
            </w:r>
            <w:r>
              <w:rPr>
                <w:rStyle w:val="8"/>
                <w:rFonts w:asciiTheme="majorHAnsi" w:hAnsiTheme="majorHAnsi" w:cstheme="majorHAnsi"/>
                <w:color w:val="000000"/>
                <w:lang w:val="nl-NL" w:eastAsia="vi-VN"/>
              </w:rPr>
              <w:t xml:space="preserve">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có trách nhiệm căn cứ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để cập nhật thông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vào cơ sở dữ liệu quốc </w:t>
            </w:r>
            <w:r>
              <w:rPr>
                <w:rStyle w:val="8"/>
                <w:rFonts w:asciiTheme="majorHAnsi" w:hAnsiTheme="majorHAnsi" w:cstheme="majorHAnsi"/>
                <w:color w:val="000000"/>
                <w:lang w:val="nl-NL"/>
              </w:rPr>
              <w:t xml:space="preserve">gia </w:t>
            </w:r>
            <w:r>
              <w:rPr>
                <w:rStyle w:val="8"/>
                <w:rFonts w:asciiTheme="majorHAnsi" w:hAnsiTheme="majorHAnsi" w:cstheme="majorHAnsi"/>
                <w:color w:val="000000"/>
                <w:lang w:val="nl-NL" w:eastAsia="vi-VN"/>
              </w:rPr>
              <w:t xml:space="preserve">về liệt sĩ và cấp giấy báo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mộ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103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thời </w:t>
            </w:r>
            <w:r>
              <w:rPr>
                <w:rStyle w:val="8"/>
                <w:rFonts w:asciiTheme="majorHAnsi" w:hAnsiTheme="majorHAnsi" w:cstheme="majorHAnsi"/>
                <w:color w:val="000000"/>
                <w:lang w:val="nl-NL"/>
              </w:rPr>
              <w:t xml:space="preserve">gian 01 </w:t>
            </w:r>
            <w:r>
              <w:rPr>
                <w:rStyle w:val="8"/>
                <w:rFonts w:asciiTheme="majorHAnsi" w:hAnsiTheme="majorHAnsi" w:cstheme="majorHAnsi"/>
                <w:color w:val="000000"/>
                <w:lang w:val="nl-NL" w:eastAsia="vi-VN"/>
              </w:rPr>
              <w:t xml:space="preserve">ngày làm việc kể từ ngày nhận đủ các giấy tờ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định.</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quản lý hồ sơ gốc có trách nhiệm lưu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vào hồ sơ liệt sĩ,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thời </w:t>
            </w:r>
            <w:r>
              <w:rPr>
                <w:rStyle w:val="8"/>
                <w:rFonts w:asciiTheme="majorHAnsi" w:hAnsiTheme="majorHAnsi" w:cstheme="majorHAnsi"/>
                <w:color w:val="000000"/>
                <w:lang w:val="nl-NL"/>
              </w:rPr>
              <w:t xml:space="preserve">gian 01 </w:t>
            </w:r>
            <w:r>
              <w:rPr>
                <w:rStyle w:val="8"/>
                <w:rFonts w:asciiTheme="majorHAnsi" w:hAnsiTheme="majorHAnsi" w:cstheme="majorHAnsi"/>
                <w:color w:val="000000"/>
                <w:lang w:val="nl-NL" w:eastAsia="vi-VN"/>
              </w:rPr>
              <w:t xml:space="preserve">ngày làm việc kể từ ngày nhận đủ các giấy tờ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định.</w:t>
            </w:r>
          </w:p>
        </w:tc>
        <w:tc>
          <w:tcPr>
            <w:tcW w:w="3118"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rPr>
            </w:pPr>
            <w:r>
              <w:rPr>
                <w:rFonts w:eastAsia="Calibri"/>
                <w:bCs/>
                <w:szCs w:val="28"/>
              </w:rPr>
              <w:t>04 tiếng làm việc;</w:t>
            </w:r>
          </w:p>
          <w:p>
            <w:pPr>
              <w:spacing w:before="120" w:after="120" w:line="240" w:lineRule="auto"/>
              <w:jc w:val="center"/>
              <w:rPr>
                <w:rFonts w:eastAsia="Calibri"/>
                <w:bCs/>
                <w:szCs w:val="28"/>
              </w:rPr>
            </w:pPr>
            <w:r>
              <w:rPr>
                <w:rFonts w:eastAsia="Calibri"/>
                <w:bCs/>
                <w:szCs w:val="28"/>
              </w:rPr>
              <w:t>02 tiếng làm việc;</w:t>
            </w:r>
          </w:p>
          <w:p>
            <w:pPr>
              <w:spacing w:before="120" w:after="120" w:line="240" w:lineRule="auto"/>
              <w:jc w:val="center"/>
              <w:rPr>
                <w:rFonts w:eastAsia="Calibri"/>
                <w:bCs/>
                <w:szCs w:val="28"/>
              </w:rPr>
            </w:pPr>
            <w:r>
              <w:rPr>
                <w:rFonts w:eastAsia="Calibri"/>
                <w:bCs/>
                <w:szCs w:val="28"/>
              </w:rPr>
              <w:t>01 tiếng làm việc;</w:t>
            </w:r>
          </w:p>
          <w:p>
            <w:pPr>
              <w:spacing w:before="120" w:after="120" w:line="240" w:lineRule="auto"/>
              <w:jc w:val="center"/>
              <w:rPr>
                <w:rFonts w:eastAsia="Calibri"/>
                <w:bCs/>
                <w:szCs w:val="28"/>
              </w:rPr>
            </w:pPr>
            <w:r>
              <w:rPr>
                <w:rFonts w:eastAsia="Calibri"/>
                <w:bCs/>
                <w:szCs w:val="28"/>
              </w:rPr>
              <w:t xml:space="preserve"> 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1"/>
              <w:rPr>
                <w:b/>
                <w:szCs w:val="28"/>
              </w:rPr>
            </w:pPr>
            <w:r>
              <w:rPr>
                <w:b/>
                <w:szCs w:val="28"/>
              </w:rPr>
              <w:t>* Đối với trường hợp đã được hỗ trợ</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14:textFill>
                  <w14:solidFill>
                    <w14:schemeClr w14:val="tx1"/>
                  </w14:solidFill>
                </w14:textFill>
              </w:rPr>
              <w:t>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rPr>
            </w:pPr>
            <w:r>
              <w:rPr>
                <w:rFonts w:eastAsia="Times New Roman"/>
                <w:b/>
                <w:szCs w:val="28"/>
              </w:rPr>
              <w:t xml:space="preserve">Bước 1: </w:t>
            </w:r>
            <w:r>
              <w:rPr>
                <w:rFonts w:eastAsia="Times New Roman"/>
                <w:szCs w:val="28"/>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pPr>
              <w:spacing w:before="120" w:after="120" w:line="240" w:lineRule="auto"/>
              <w:jc w:val="center"/>
              <w:rPr>
                <w:szCs w:val="28"/>
                <w:lang w:val="en-US"/>
              </w:rPr>
            </w:pPr>
            <w:r>
              <w:rPr>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eastAsia="Times New Roman" w:asciiTheme="majorHAnsi" w:hAnsiTheme="majorHAnsi" w:cstheme="majorHAnsi"/>
                <w:color w:val="000000" w:themeColor="text1"/>
                <w:sz w:val="28"/>
                <w:szCs w:val="28"/>
                <w:lang w:val="nl-NL" w:eastAsia="vi-VN"/>
                <w14:textFill>
                  <w14:solidFill>
                    <w14:schemeClr w14:val="tx1"/>
                  </w14:solidFill>
                </w14:textFill>
              </w:rPr>
            </w:pPr>
            <w:r>
              <w:rPr>
                <w:rFonts w:eastAsia="Times New Roman" w:asciiTheme="majorHAnsi" w:hAnsiTheme="majorHAnsi" w:cstheme="majorHAnsi"/>
                <w:b/>
                <w:color w:val="000000" w:themeColor="text1"/>
                <w:sz w:val="28"/>
                <w:szCs w:val="28"/>
                <w:lang w:val="nl-NL"/>
                <w14:textFill>
                  <w14:solidFill>
                    <w14:schemeClr w14:val="tx1"/>
                  </w14:solidFill>
                </w14:textFill>
              </w:rPr>
              <w:t>Bước 2:</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Trường hợp hài cốt liệt sĩ không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về địa phương đang quản lý hồ sơ thì đồng thời gửi Sở,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và Xã hội nơi đón nhận hài cốt liệt sĩ.</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Thực hiện sửa chữa lại vỏ mộ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d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2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152 </w:t>
            </w:r>
            <w:r>
              <w:rPr>
                <w:rStyle w:val="8"/>
                <w:rFonts w:asciiTheme="majorHAnsi" w:hAnsiTheme="majorHAnsi" w:cstheme="majorHAnsi"/>
                <w:color w:val="000000"/>
                <w:lang w:val="nl-NL" w:eastAsia="vi-VN"/>
              </w:rPr>
              <w:t>Nghị định số 131/2021/NĐ-CP.</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01 ngày làm việc;</w:t>
            </w:r>
          </w:p>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Fonts w:eastAsia="Times New Roman" w:asciiTheme="majorHAnsi" w:hAnsiTheme="majorHAnsi" w:cstheme="majorHAnsi"/>
                <w:b/>
                <w:iCs/>
                <w:color w:val="000000" w:themeColor="text1"/>
                <w:sz w:val="28"/>
                <w:szCs w:val="28"/>
                <w:lang w:val="nl-NL"/>
                <w14:textFill>
                  <w14:solidFill>
                    <w14:schemeClr w14:val="tx1"/>
                  </w14:solidFill>
                </w14:textFill>
              </w:rPr>
              <w:t>Bước 3:</w:t>
            </w:r>
            <w:r>
              <w:rPr>
                <w:rFonts w:eastAsia="Times New Roman" w:asciiTheme="majorHAnsi" w:hAnsiTheme="majorHAnsi" w:cstheme="majorHAnsi"/>
                <w:iCs/>
                <w:color w:val="000000" w:themeColor="text1"/>
                <w:sz w:val="28"/>
                <w:szCs w:val="28"/>
                <w:lang w:val="nl-NL"/>
                <w14:textFill>
                  <w14:solidFill>
                    <w14:schemeClr w14:val="tx1"/>
                  </w14:solidFill>
                </w14:textFill>
              </w:rPr>
              <w:t xml:space="preserve"> </w:t>
            </w:r>
            <w:r>
              <w:rPr>
                <w:rStyle w:val="8"/>
                <w:rFonts w:asciiTheme="majorHAnsi" w:hAnsiTheme="majorHAnsi" w:cstheme="majorHAnsi"/>
                <w:color w:val="000000"/>
                <w:lang w:val="nl-NL" w:eastAsia="vi-VN"/>
              </w:rPr>
              <w:t xml:space="preserve">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quản lý mộ liệt sĩ kể từ ngày nhận được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có trách nhiệm cập nhật thông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vào cơ sở dữ liệu quốc </w:t>
            </w:r>
            <w:r>
              <w:rPr>
                <w:rStyle w:val="8"/>
                <w:rFonts w:asciiTheme="majorHAnsi" w:hAnsiTheme="majorHAnsi" w:cstheme="majorHAnsi"/>
                <w:color w:val="000000"/>
                <w:lang w:val="nl-NL"/>
              </w:rPr>
              <w:t xml:space="preserve">gia </w:t>
            </w:r>
            <w:r>
              <w:rPr>
                <w:rStyle w:val="8"/>
                <w:rFonts w:asciiTheme="majorHAnsi" w:hAnsiTheme="majorHAnsi" w:cstheme="majorHAnsi"/>
                <w:color w:val="000000"/>
                <w:lang w:val="nl-NL" w:eastAsia="vi-VN"/>
              </w:rPr>
              <w:t>về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4</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nhân dân cấp xã nơi đón nhận hài cốt liệt sĩ kể từ ngày tiếp nhận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và giấy giới thiệu, có trách nhiệm:</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Lập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tổ chức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hài cốt liệt sĩ vào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có văn bản báo cáo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kèm giấy giới thiệu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tiếng làm việc;</w:t>
            </w:r>
          </w:p>
          <w:p>
            <w:pPr>
              <w:spacing w:before="120" w:after="120" w:line="240" w:lineRule="auto"/>
              <w:ind w:firstLine="356"/>
              <w:rPr>
                <w:rFonts w:eastAsia="Times New Roman"/>
                <w:bCs/>
                <w:szCs w:val="28"/>
                <w:lang w:val="en-US"/>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Style w:val="8"/>
                <w:rFonts w:asciiTheme="majorHAnsi" w:hAnsiTheme="majorHAnsi" w:cstheme="majorHAnsi"/>
                <w:lang w:val="nl-NL"/>
              </w:rPr>
            </w:pPr>
            <w:r>
              <w:rPr>
                <w:rStyle w:val="8"/>
                <w:rFonts w:asciiTheme="majorHAnsi" w:hAnsiTheme="majorHAnsi" w:cstheme="majorHAnsi"/>
                <w:b/>
                <w:color w:val="000000"/>
                <w:lang w:val="nl-NL" w:eastAsia="vi-VN"/>
              </w:rPr>
              <w:t>Bước 5</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có văn bản gửi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và nơi quản lý hồ sơ liệt sĩ kèm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tiếng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6:</w:t>
            </w:r>
            <w:r>
              <w:rPr>
                <w:rStyle w:val="8"/>
                <w:rFonts w:asciiTheme="majorHAnsi" w:hAnsiTheme="majorHAnsi" w:cstheme="majorHAnsi"/>
                <w:color w:val="000000"/>
                <w:lang w:val="nl-NL" w:eastAsia="vi-VN"/>
              </w:rPr>
              <w:t xml:space="preserve">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và nơi quản lý hồ sơ có trách nhiệm căn cứ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để cập nhật thông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vào cơ sở dữ liệu quốc </w:t>
            </w:r>
            <w:r>
              <w:rPr>
                <w:rStyle w:val="8"/>
                <w:rFonts w:asciiTheme="majorHAnsi" w:hAnsiTheme="majorHAnsi" w:cstheme="majorHAnsi"/>
                <w:color w:val="000000"/>
                <w:lang w:val="nl-NL"/>
              </w:rPr>
              <w:t xml:space="preserve">gia </w:t>
            </w:r>
            <w:r>
              <w:rPr>
                <w:rStyle w:val="8"/>
                <w:rFonts w:asciiTheme="majorHAnsi" w:hAnsiTheme="majorHAnsi" w:cstheme="majorHAnsi"/>
                <w:color w:val="000000"/>
                <w:lang w:val="nl-NL" w:eastAsia="vi-VN"/>
              </w:rPr>
              <w:t xml:space="preserve">về liệt sĩ và cấp giấy báo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mộ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103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thời </w:t>
            </w:r>
            <w:r>
              <w:rPr>
                <w:rStyle w:val="8"/>
                <w:rFonts w:asciiTheme="majorHAnsi" w:hAnsiTheme="majorHAnsi" w:cstheme="majorHAnsi"/>
                <w:color w:val="000000"/>
                <w:lang w:val="nl-NL"/>
              </w:rPr>
              <w:t xml:space="preserve">gian 01 </w:t>
            </w:r>
            <w:r>
              <w:rPr>
                <w:rStyle w:val="8"/>
                <w:rFonts w:asciiTheme="majorHAnsi" w:hAnsiTheme="majorHAnsi" w:cstheme="majorHAnsi"/>
                <w:color w:val="000000"/>
                <w:lang w:val="nl-NL" w:eastAsia="vi-VN"/>
              </w:rPr>
              <w:t xml:space="preserve">ngày làm việc kể từ ngày nhận đủ các giấy tờ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định.</w:t>
            </w:r>
          </w:p>
          <w:p>
            <w:pPr>
              <w:pStyle w:val="4"/>
              <w:spacing w:before="120"/>
              <w:ind w:firstLine="431"/>
              <w:jc w:val="both"/>
              <w:rPr>
                <w:rFonts w:asciiTheme="majorHAnsi" w:hAnsiTheme="majorHAnsi" w:cstheme="majorHAnsi"/>
                <w:color w:val="000000"/>
                <w:sz w:val="28"/>
                <w:szCs w:val="28"/>
                <w:lang w:val="nl-NL" w:eastAsia="vi-VN"/>
              </w:rPr>
            </w:pPr>
            <w:r>
              <w:rPr>
                <w:rStyle w:val="8"/>
                <w:rFonts w:asciiTheme="majorHAnsi" w:hAnsiTheme="majorHAnsi" w:cstheme="majorHAnsi"/>
                <w:color w:val="000000"/>
                <w:lang w:val="nl-NL" w:eastAsia="vi-VN"/>
              </w:rPr>
              <w:t xml:space="preserve">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quản lý hồ sơ gốc có trách nhiệm lưu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vào hồ sơ liệt sĩ,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thời </w:t>
            </w:r>
            <w:r>
              <w:rPr>
                <w:rStyle w:val="8"/>
                <w:rFonts w:asciiTheme="majorHAnsi" w:hAnsiTheme="majorHAnsi" w:cstheme="majorHAnsi"/>
                <w:color w:val="000000"/>
                <w:lang w:val="nl-NL"/>
              </w:rPr>
              <w:t xml:space="preserve">gian 01 </w:t>
            </w:r>
            <w:r>
              <w:rPr>
                <w:rStyle w:val="8"/>
                <w:rFonts w:asciiTheme="majorHAnsi" w:hAnsiTheme="majorHAnsi" w:cstheme="majorHAnsi"/>
                <w:color w:val="000000"/>
                <w:lang w:val="nl-NL" w:eastAsia="vi-VN"/>
              </w:rPr>
              <w:t xml:space="preserve">ngày làm việc kể từ ngày nhận đủ các giấy tờ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định.</w:t>
            </w:r>
          </w:p>
        </w:tc>
        <w:tc>
          <w:tcPr>
            <w:tcW w:w="3118"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rPr>
            </w:pPr>
            <w:r>
              <w:rPr>
                <w:rFonts w:eastAsia="Calibri"/>
                <w:bCs/>
                <w:szCs w:val="28"/>
              </w:rPr>
              <w:t>04 tiếng làm việc;</w:t>
            </w:r>
          </w:p>
          <w:p>
            <w:pPr>
              <w:spacing w:before="120" w:after="120" w:line="240" w:lineRule="auto"/>
              <w:jc w:val="center"/>
              <w:rPr>
                <w:rFonts w:eastAsia="Calibri"/>
                <w:bCs/>
                <w:szCs w:val="28"/>
              </w:rPr>
            </w:pPr>
            <w:r>
              <w:rPr>
                <w:rFonts w:eastAsia="Calibri"/>
                <w:bCs/>
                <w:szCs w:val="28"/>
              </w:rPr>
              <w:t>02 tiếng làm việc;</w:t>
            </w:r>
          </w:p>
          <w:p>
            <w:pPr>
              <w:spacing w:before="120" w:after="120" w:line="240" w:lineRule="auto"/>
              <w:jc w:val="center"/>
              <w:rPr>
                <w:rFonts w:eastAsia="Calibri"/>
                <w:bCs/>
                <w:szCs w:val="28"/>
              </w:rPr>
            </w:pPr>
            <w:r>
              <w:rPr>
                <w:rFonts w:eastAsia="Calibri"/>
                <w:bCs/>
                <w:szCs w:val="28"/>
              </w:rPr>
              <w:t>01 tiếng làm việc;</w:t>
            </w:r>
          </w:p>
          <w:p>
            <w:pPr>
              <w:spacing w:before="120" w:after="120" w:line="240" w:lineRule="auto"/>
              <w:jc w:val="center"/>
              <w:rPr>
                <w:rFonts w:eastAsia="Calibri"/>
                <w:bCs/>
                <w:szCs w:val="28"/>
              </w:rPr>
            </w:pPr>
            <w:r>
              <w:rPr>
                <w:rFonts w:eastAsia="Calibri"/>
                <w:bCs/>
                <w:szCs w:val="28"/>
              </w:rPr>
              <w:t xml:space="preserve"> 01 tiếng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kết quả cho Bộ phận Tiếp nhận và Trả kết quả của cấp huyện, cấp tỉnh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r>
    </w:tbl>
    <w:p>
      <w:pPr>
        <w:pStyle w:val="7"/>
        <w:tabs>
          <w:tab w:val="left" w:pos="1134"/>
        </w:tabs>
        <w:spacing w:before="120" w:after="120" w:line="240" w:lineRule="auto"/>
        <w:ind w:left="567"/>
        <w:rPr>
          <w:rFonts w:asciiTheme="majorHAnsi" w:hAnsiTheme="majorHAnsi" w:cstheme="majorHAnsi"/>
          <w:b/>
          <w:szCs w:val="28"/>
        </w:rPr>
      </w:pPr>
    </w:p>
    <w:p>
      <w:pPr>
        <w:spacing w:line="240" w:lineRule="auto"/>
        <w:jc w:val="left"/>
        <w:rPr>
          <w:rFonts w:asciiTheme="majorHAnsi" w:hAnsiTheme="majorHAnsi" w:cstheme="majorHAnsi"/>
          <w:b/>
          <w:szCs w:val="28"/>
        </w:rPr>
      </w:pPr>
      <w:r>
        <w:rPr>
          <w:rFonts w:asciiTheme="majorHAnsi" w:hAnsiTheme="majorHAnsi" w:cstheme="majorHAnsi"/>
          <w:b/>
          <w:szCs w:val="28"/>
        </w:rPr>
        <w:br w:type="page"/>
      </w:r>
    </w:p>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17.2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b/>
          <w:bCs/>
          <w:i/>
          <w:iCs/>
          <w:color w:val="000000"/>
          <w:lang w:val="nl-NL"/>
        </w:rPr>
        <w:t xml:space="preserve">- </w:t>
      </w:r>
      <w:r>
        <w:rPr>
          <w:rStyle w:val="8"/>
          <w:rFonts w:asciiTheme="majorHAnsi" w:hAnsiTheme="majorHAnsi" w:cstheme="majorHAnsi"/>
          <w:b/>
          <w:bCs/>
          <w:i/>
          <w:iCs/>
          <w:color w:val="000000"/>
          <w:lang w:val="nl-NL" w:eastAsia="vi-VN"/>
        </w:rPr>
        <w:t>Đối với trường hợp chưa được hỗ trợ:</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Đơn đề nghị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32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báo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mộ liệt sĩ.</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Văn bản ủy quyền đối với trường hợp thân nhân liệt sĩ ủy quyền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chuyển hài cốt liệt sĩ.</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b/>
          <w:bCs/>
          <w:i/>
          <w:iCs/>
          <w:color w:val="000000"/>
          <w:lang w:val="nl-NL"/>
        </w:rPr>
        <w:t xml:space="preserve">- </w:t>
      </w:r>
      <w:r>
        <w:rPr>
          <w:rStyle w:val="8"/>
          <w:rFonts w:asciiTheme="majorHAnsi" w:hAnsiTheme="majorHAnsi" w:cstheme="majorHAnsi"/>
          <w:b/>
          <w:bCs/>
          <w:i/>
          <w:iCs/>
          <w:color w:val="000000"/>
          <w:lang w:val="nl-NL" w:eastAsia="vi-VN"/>
        </w:rPr>
        <w:t>Đối với trường hợp đã được hỗ trợ:</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Đơn đề nghị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32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giấy chứng nhận </w:t>
      </w:r>
      <w:r>
        <w:rPr>
          <w:rStyle w:val="8"/>
          <w:rFonts w:asciiTheme="majorHAnsi" w:hAnsiTheme="majorHAnsi" w:cstheme="majorHAnsi"/>
          <w:color w:val="000000"/>
          <w:lang w:val="nl-NL"/>
        </w:rPr>
        <w:t xml:space="preserve">gia </w:t>
      </w:r>
      <w:r>
        <w:rPr>
          <w:rStyle w:val="8"/>
          <w:rFonts w:asciiTheme="majorHAnsi" w:hAnsiTheme="majorHAnsi" w:cstheme="majorHAnsi"/>
          <w:color w:val="000000"/>
          <w:lang w:val="nl-NL" w:eastAsia="vi-VN"/>
        </w:rPr>
        <w:t xml:space="preserve">đình hoặc thân nhân liệt sĩ hoặc 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được chứng thực từ quyết định trợ cấp thờ cúng liệt sĩ.</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báo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mộ liệt sĩ.</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Văn bản ủy quyền đối với trường hợp thân nhân liệt sĩ ủy quyền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chuyển hài cốt liệt sĩ.</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17.3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17.4 </w:t>
      </w: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Sở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Phòng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Ủy </w:t>
      </w:r>
      <w:r>
        <w:rPr>
          <w:rStyle w:val="8"/>
          <w:rFonts w:asciiTheme="majorHAnsi" w:hAnsiTheme="majorHAnsi" w:cstheme="majorHAnsi"/>
          <w:color w:val="000000"/>
          <w:lang w:val="hr-HR"/>
        </w:rPr>
        <w:t xml:space="preserve">ban </w:t>
      </w:r>
      <w:r>
        <w:rPr>
          <w:rStyle w:val="8"/>
          <w:rFonts w:asciiTheme="majorHAnsi" w:hAnsiTheme="majorHAnsi" w:cstheme="majorHAnsi"/>
          <w:color w:val="000000"/>
          <w:lang w:val="hr-HR" w:eastAsia="vi-VN"/>
        </w:rPr>
        <w:t>nhân dân cấp xã.</w:t>
      </w:r>
    </w:p>
    <w:p>
      <w:pPr>
        <w:pStyle w:val="4"/>
        <w:numPr>
          <w:ilvl w:val="0"/>
          <w:numId w:val="0"/>
        </w:numPr>
        <w:tabs>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17.5 </w:t>
      </w: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Thực hiện </w:t>
      </w:r>
      <w:r>
        <w:rPr>
          <w:rStyle w:val="8"/>
          <w:rFonts w:asciiTheme="majorHAnsi" w:hAnsiTheme="majorHAnsi" w:cstheme="majorHAnsi"/>
          <w:color w:val="000000"/>
          <w:lang w:val="hr-HR"/>
        </w:rPr>
        <w:t xml:space="preserve">di </w:t>
      </w:r>
      <w:r>
        <w:rPr>
          <w:rStyle w:val="8"/>
          <w:rFonts w:asciiTheme="majorHAnsi" w:hAnsiTheme="majorHAnsi" w:cstheme="majorHAnsi"/>
          <w:color w:val="000000"/>
          <w:lang w:val="hr-HR" w:eastAsia="vi-VN"/>
        </w:rPr>
        <w:t xml:space="preserve">chuyển hài cốt liệt sĩ đang </w:t>
      </w:r>
      <w:r>
        <w:rPr>
          <w:rStyle w:val="8"/>
          <w:rFonts w:asciiTheme="majorHAnsi" w:hAnsiTheme="majorHAnsi" w:cstheme="majorHAnsi"/>
          <w:color w:val="000000"/>
          <w:lang w:val="hr-HR"/>
        </w:rPr>
        <w:t xml:space="preserve">an </w:t>
      </w:r>
      <w:r>
        <w:rPr>
          <w:rStyle w:val="8"/>
          <w:rFonts w:asciiTheme="majorHAnsi" w:hAnsiTheme="majorHAnsi" w:cstheme="majorHAnsi"/>
          <w:color w:val="000000"/>
          <w:lang w:val="hr-HR" w:eastAsia="vi-VN"/>
        </w:rPr>
        <w:t xml:space="preserve">táng tại nghĩa </w:t>
      </w:r>
      <w:r>
        <w:rPr>
          <w:rStyle w:val="8"/>
          <w:rFonts w:asciiTheme="majorHAnsi" w:hAnsiTheme="majorHAnsi" w:cstheme="majorHAnsi"/>
          <w:color w:val="000000"/>
          <w:lang w:val="hr-HR"/>
        </w:rPr>
        <w:t xml:space="preserve">trang </w:t>
      </w:r>
      <w:r>
        <w:rPr>
          <w:rStyle w:val="8"/>
          <w:rFonts w:asciiTheme="majorHAnsi" w:hAnsiTheme="majorHAnsi" w:cstheme="majorHAnsi"/>
          <w:color w:val="000000"/>
          <w:lang w:val="hr-HR" w:eastAsia="vi-VN"/>
        </w:rPr>
        <w:t>liệt sĩ đi nơi khác.</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17.6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17.7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Đơn đề nghị </w:t>
      </w:r>
      <w:r>
        <w:rPr>
          <w:rStyle w:val="8"/>
          <w:rFonts w:asciiTheme="majorHAnsi" w:hAnsiTheme="majorHAnsi" w:cstheme="majorHAnsi"/>
          <w:color w:val="000000"/>
          <w:lang w:val="hr-HR"/>
        </w:rPr>
        <w:t xml:space="preserve">di </w:t>
      </w:r>
      <w:r>
        <w:rPr>
          <w:rStyle w:val="8"/>
          <w:rFonts w:asciiTheme="majorHAnsi" w:hAnsiTheme="majorHAnsi" w:cstheme="majorHAnsi"/>
          <w:color w:val="000000"/>
          <w:lang w:val="hr-HR" w:eastAsia="vi-VN"/>
        </w:rPr>
        <w:t xml:space="preserve">chuyển hài cốt liệt sĩ (Mẫu số </w:t>
      </w:r>
      <w:r>
        <w:rPr>
          <w:rStyle w:val="8"/>
          <w:rFonts w:asciiTheme="majorHAnsi" w:hAnsiTheme="majorHAnsi" w:cstheme="majorHAnsi"/>
          <w:color w:val="000000"/>
          <w:lang w:val="hr-HR"/>
        </w:rPr>
        <w:t xml:space="preserve">32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số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17.8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17.9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159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17.10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17.2;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huyện, Phòng 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Di chuyển hài cốt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1</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1. Thông tin về người đề nghị</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Nơi thường trú: ..............................................................................................</w:t>
      </w:r>
    </w:p>
    <w:p>
      <w:pPr>
        <w:spacing w:line="240" w:lineRule="auto"/>
        <w:rPr>
          <w:rFonts w:asciiTheme="majorHAnsi" w:hAnsiTheme="majorHAnsi" w:cstheme="majorHAnsi"/>
          <w:szCs w:val="28"/>
        </w:rPr>
      </w:pPr>
      <w:r>
        <w:rPr>
          <w:rFonts w:asciiTheme="majorHAnsi" w:hAnsiTheme="majorHAnsi" w:cstheme="majorHAnsi"/>
          <w:szCs w:val="28"/>
        </w:rPr>
        <w:t>Số điện thoại liên hệ: ......................................................................................</w:t>
      </w:r>
    </w:p>
    <w:p>
      <w:pPr>
        <w:spacing w:line="240" w:lineRule="auto"/>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line="240" w:lineRule="auto"/>
        <w:rPr>
          <w:rFonts w:asciiTheme="majorHAnsi" w:hAnsiTheme="majorHAnsi" w:cstheme="majorHAnsi"/>
          <w:b/>
          <w:szCs w:val="28"/>
        </w:rPr>
      </w:pPr>
      <w:r>
        <w:rPr>
          <w:rFonts w:asciiTheme="majorHAnsi" w:hAnsiTheme="majorHAnsi" w:cstheme="majorHAnsi"/>
          <w:b/>
          <w:szCs w:val="28"/>
        </w:rPr>
        <w:t>2. Thông tin về liệt sĩ:</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Quê quán: ........................................................................................................ </w:t>
      </w:r>
    </w:p>
    <w:p>
      <w:pPr>
        <w:spacing w:line="240" w:lineRule="auto"/>
        <w:rPr>
          <w:rFonts w:asciiTheme="majorHAnsi" w:hAnsiTheme="majorHAnsi" w:cstheme="majorHAnsi"/>
          <w:szCs w:val="28"/>
        </w:rPr>
      </w:pPr>
      <w:r>
        <w:rPr>
          <w:rFonts w:asciiTheme="majorHAnsi" w:hAnsiTheme="majorHAnsi" w:cstheme="majorHAnsi"/>
          <w:szCs w:val="28"/>
        </w:rPr>
        <w:t>Cơ quan, đơn vị khi hy sinh: ............................................................................</w:t>
      </w:r>
    </w:p>
    <w:p>
      <w:pPr>
        <w:spacing w:line="240" w:lineRule="auto"/>
        <w:rPr>
          <w:rFonts w:asciiTheme="majorHAnsi" w:hAnsiTheme="majorHAnsi" w:cstheme="majorHAnsi"/>
          <w:szCs w:val="28"/>
        </w:rPr>
      </w:pPr>
      <w:r>
        <w:rPr>
          <w:rFonts w:asciiTheme="majorHAnsi" w:hAnsiTheme="majorHAnsi" w:cstheme="majorHAnsi"/>
          <w:szCs w:val="28"/>
        </w:rPr>
        <w:t>Cấp bậc, chức vụ khi hy sinh: ..........................................................................</w:t>
      </w:r>
    </w:p>
    <w:p>
      <w:pPr>
        <w:spacing w:line="240" w:lineRule="auto"/>
        <w:rPr>
          <w:rFonts w:asciiTheme="majorHAnsi" w:hAnsiTheme="majorHAnsi" w:cstheme="majorHAnsi"/>
          <w:szCs w:val="28"/>
        </w:rPr>
      </w:pPr>
      <w:r>
        <w:rPr>
          <w:rFonts w:asciiTheme="majorHAnsi" w:hAnsiTheme="majorHAnsi" w:cstheme="majorHAnsi"/>
          <w:szCs w:val="28"/>
        </w:rPr>
        <w:t>Ngày tháng năm hy sinh ...................................... tại ......................................</w:t>
      </w:r>
    </w:p>
    <w:p>
      <w:pPr>
        <w:spacing w:line="240" w:lineRule="auto"/>
        <w:rPr>
          <w:rFonts w:asciiTheme="majorHAnsi" w:hAnsiTheme="majorHAnsi" w:cstheme="majorHAnsi"/>
          <w:b/>
          <w:szCs w:val="28"/>
        </w:rPr>
      </w:pPr>
      <w:r>
        <w:rPr>
          <w:rFonts w:asciiTheme="majorHAnsi" w:hAnsiTheme="majorHAnsi" w:cstheme="majorHAnsi"/>
          <w:b/>
          <w:szCs w:val="28"/>
        </w:rPr>
        <w:t>3. Nội dung đề nghị</w:t>
      </w:r>
    </w:p>
    <w:p>
      <w:pPr>
        <w:spacing w:line="240" w:lineRule="auto"/>
        <w:rPr>
          <w:rFonts w:asciiTheme="majorHAnsi" w:hAnsiTheme="majorHAnsi" w:cstheme="majorHAnsi"/>
          <w:szCs w:val="28"/>
        </w:rPr>
      </w:pPr>
      <w:r>
        <w:rPr>
          <w:rFonts w:asciiTheme="majorHAnsi" w:hAnsiTheme="majorHAnsi" w:cstheme="majorHAnsi"/>
          <w:szCs w:val="28"/>
        </w:rPr>
        <w:t>Căn cứ vào thông tin phần mộ liệt sĩ do:</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Tôi đề nghị được di chuyển hài cốt liệt sĩ từ về an táng ............. tại</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Đề nghị cơ quan Lao động - Thương binh và Xã hội xem xét, giải quyết./.</w:t>
      </w:r>
    </w:p>
    <w:p>
      <w:pPr>
        <w:spacing w:line="240" w:lineRule="auto"/>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Thông tin về người đề nghị và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Sở LĐTBXH nơi quản lý hồ sơ liệt sĩ hoặc Phòng LĐTBXH nơi thường trú theo quy định.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Tùy từng trường hợp di chuyển thì khai thêm thông tin tương ứng:</w:t>
      </w:r>
    </w:p>
    <w:p>
      <w:pPr>
        <w:spacing w:line="240" w:lineRule="auto"/>
        <w:rPr>
          <w:rFonts w:asciiTheme="majorHAnsi" w:hAnsiTheme="majorHAnsi" w:cstheme="majorHAnsi"/>
          <w:sz w:val="20"/>
          <w:szCs w:val="20"/>
        </w:rPr>
      </w:pPr>
      <w:r>
        <w:rPr>
          <w:rFonts w:asciiTheme="majorHAnsi" w:hAnsiTheme="majorHAnsi" w:cstheme="majorHAnsi"/>
          <w:sz w:val="20"/>
          <w:szCs w:val="20"/>
        </w:rPr>
        <w:t>- Giấy báo tin mộ liệt sĩ số.... ngày… tháng… năm.......của Sở Lao động - Thương binh và xã hội……</w:t>
      </w:r>
    </w:p>
    <w:p>
      <w:pPr>
        <w:spacing w:line="240" w:lineRule="auto"/>
        <w:rPr>
          <w:rFonts w:asciiTheme="majorHAnsi" w:hAnsiTheme="majorHAnsi" w:cstheme="majorHAnsi"/>
          <w:sz w:val="20"/>
          <w:szCs w:val="20"/>
        </w:rPr>
      </w:pPr>
      <w:r>
        <w:rPr>
          <w:rFonts w:asciiTheme="majorHAnsi" w:hAnsiTheme="majorHAnsi" w:cstheme="majorHAnsi"/>
          <w:sz w:val="20"/>
          <w:szCs w:val="20"/>
        </w:rPr>
        <w:t>- Biên bản bàn giao hài cốt liệt sĩ.</w:t>
      </w:r>
    </w:p>
    <w:p>
      <w:pPr>
        <w:spacing w:line="240" w:lineRule="auto"/>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tên, địa chỉ nghĩa trang liệt sĩ hoặc địa chỉ nơi an táng ngoài nghĩa trang liệt sĩ.</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888FB"/>
    <w:multiLevelType w:val="singleLevel"/>
    <w:tmpl w:val="774888FB"/>
    <w:lvl w:ilvl="0" w:tentative="0">
      <w:start w:val="17"/>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A6375"/>
    <w:rsid w:val="3EF764A3"/>
    <w:rsid w:val="45DA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2024-03-09T04:18:00Z</dcterms:created>
  <dc:creator>Binh Le</dc:creator>
  <cp:lastModifiedBy>Binh Le</cp:lastModifiedBy>
  <dcterms:modified xsi:type="dcterms:W3CDTF">2024-04-24T08:06:17Z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D06CDE4E9675473996BE485A77C039E5_11</vt:lpwstr>
  </property>
</Properties>
</file>