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B. THỦ TỤC HÀNH CHÍNH CẤP XÃ GIỮ NGUYÊN</w:t>
      </w: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I. LĨNH VỰC TÍN NGƯỠNG, TÔN GIÁO</w:t>
      </w:r>
    </w:p>
    <w:p>
      <w:pPr>
        <w:spacing w:after="120"/>
        <w:ind w:firstLine="709"/>
        <w:rPr>
          <w:rFonts w:ascii="Times New Roman" w:hAnsi="Times New Roman" w:cs="Times New Roman"/>
          <w:b/>
          <w:color w:val="000000" w:themeColor="text1"/>
          <w:sz w:val="26"/>
          <w:szCs w:val="26"/>
          <w:lang w:eastAsia="vi-VN"/>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2</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cs="Times New Roman"/>
          <w:b/>
          <w:color w:val="000000" w:themeColor="text1"/>
          <w:sz w:val="26"/>
          <w:szCs w:val="26"/>
          <w:lang w:eastAsia="vi-VN"/>
          <w14:textFill>
            <w14:solidFill>
              <w14:schemeClr w14:val="tx1"/>
            </w14:solidFill>
          </w14:textFill>
        </w:rPr>
        <w:t>Đ</w:t>
      </w:r>
      <w:r>
        <w:rPr>
          <w:rFonts w:ascii="Times New Roman" w:hAnsi="Times New Roman" w:cs="Times New Roman"/>
          <w:b/>
          <w:color w:val="000000" w:themeColor="text1"/>
          <w:sz w:val="26"/>
          <w:szCs w:val="26"/>
          <w:lang w:val="sv-SE"/>
          <w14:textFill>
            <w14:solidFill>
              <w14:schemeClr w14:val="tx1"/>
            </w14:solidFill>
          </w14:textFill>
        </w:rPr>
        <w:t>ăng ký bổ sung hoạt động tín ngưỡng - 1.001028</w:t>
      </w:r>
    </w:p>
    <w:p>
      <w:pPr>
        <w:widowControl w:val="0"/>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2.1.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410"/>
        <w:gridCol w:w="7371"/>
        <w:gridCol w:w="297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410"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37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97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410"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371"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976"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Sáng: từ 07 giờ đến 11 giờ 30 phút;</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410"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371"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76"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Chuyển ngay hồ sơ tiếp nhận trực tiếp trong ngày làm việc </w:t>
            </w:r>
            <w:r>
              <w:rPr>
                <w:rFonts w:ascii="Times New Roman" w:hAnsi="Times New Roman" w:eastAsia="Times New Roman" w:cs="Times New Roman"/>
                <w:i/>
                <w:color w:val="000000" w:themeColor="text1"/>
                <w:sz w:val="26"/>
                <w:szCs w:val="26"/>
                <w14:textFill>
                  <w14:solidFill>
                    <w14:schemeClr w14:val="tx1"/>
                  </w14:solidFill>
                </w14:textFill>
              </w:rPr>
              <w:t>(không để quá 3 giờ làm việc)</w:t>
            </w:r>
            <w:r>
              <w:rPr>
                <w:rFonts w:ascii="Times New Roman" w:hAnsi="Times New Roman" w:eastAsia="Times New Roman" w:cs="Times New Roman"/>
                <w:color w:val="000000" w:themeColor="text1"/>
                <w:sz w:val="26"/>
                <w:szCs w:val="26"/>
                <w14:textFill>
                  <w14:solidFill>
                    <w14:schemeClr w14:val="tx1"/>
                  </w14:solidFill>
                </w14:textFill>
              </w:rPr>
              <w:t xml:space="preserve">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410"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371"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976"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15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Ý kiến xử lý của Công chức Văn phòng-Thống kê</w:t>
            </w:r>
          </w:p>
        </w:tc>
        <w:tc>
          <w:tcPr>
            <w:tcW w:w="29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1,0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3.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9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14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UBND cấp xã giao cho công chức tham mưu, đề xuất;</w:t>
            </w:r>
          </w:p>
        </w:tc>
        <w:tc>
          <w:tcPr>
            <w:tcW w:w="2976"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2,5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976"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11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976"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410"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371"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pacing w:val="-6"/>
                <w:sz w:val="26"/>
                <w:szCs w:val="26"/>
                <w:lang w:val="nl-NL"/>
                <w14:textFill>
                  <w14:solidFill>
                    <w14:schemeClr w14:val="tx1"/>
                  </w14:solidFill>
                </w14:textFill>
              </w:rPr>
            </w:pPr>
            <w:r>
              <w:rPr>
                <w:rFonts w:ascii="Times New Roman" w:hAnsi="Times New Roman" w:eastAsia="Times New Roman" w:cs="Times New Roman"/>
                <w:iCs/>
                <w:color w:val="000000" w:themeColor="text1"/>
                <w:spacing w:val="-6"/>
                <w:sz w:val="26"/>
                <w:szCs w:val="26"/>
                <w:lang w:val="nl-NL"/>
                <w14:textFill>
                  <w14:solidFill>
                    <w14:schemeClr w14:val="tx1"/>
                  </w14:solidFill>
                </w14:textFill>
              </w:rPr>
              <w:t>- T</w:t>
            </w:r>
            <w:r>
              <w:rPr>
                <w:rFonts w:ascii="Times New Roman" w:hAnsi="Times New Roman" w:eastAsia="Times New Roman" w:cs="Times New Roman"/>
                <w:color w:val="000000" w:themeColor="text1"/>
                <w:spacing w:val="-6"/>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pacing w:val="-6"/>
                <w:sz w:val="26"/>
                <w:szCs w:val="26"/>
                <w:lang w:val="nl-NL"/>
                <w14:textFill>
                  <w14:solidFill>
                    <w14:schemeClr w14:val="tx1"/>
                  </w14:solidFill>
                </w14:textFill>
              </w:rPr>
            </w:pPr>
            <w:r>
              <w:rPr>
                <w:rFonts w:ascii="Times New Roman" w:hAnsi="Times New Roman" w:eastAsia="Times New Roman" w:cs="Times New Roman"/>
                <w:iCs/>
                <w:color w:val="000000" w:themeColor="text1"/>
                <w:spacing w:val="-6"/>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pacing w:val="-6"/>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pacing w:val="-6"/>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976"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2.2.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120"/>
        <w:ind w:firstLine="709"/>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ab/>
      </w:r>
      <w:r>
        <w:rPr>
          <w:rFonts w:ascii="Times New Roman" w:hAnsi="Times New Roman" w:eastAsia="Times New Roman" w:cs="Times New Roman"/>
          <w:color w:val="000000" w:themeColor="text1"/>
          <w:sz w:val="26"/>
          <w:szCs w:val="26"/>
          <w:lang w:val="vi-VN"/>
          <w14:textFill>
            <w14:solidFill>
              <w14:schemeClr w14:val="tx1"/>
            </w14:solidFill>
          </w14:textFill>
        </w:rPr>
        <w:t>Văn bản đăng ký</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theo mẫu</w:t>
      </w:r>
      <w:r>
        <w:rPr>
          <w:rFonts w:ascii="Times New Roman" w:hAnsi="Times New Roman" w:eastAsia="Times New Roman" w:cs="Times New Roman"/>
          <w:color w:val="000000" w:themeColor="text1"/>
          <w:sz w:val="26"/>
          <w:szCs w:val="26"/>
          <w14:textFill>
            <w14:solidFill>
              <w14:schemeClr w14:val="tx1"/>
            </w14:solidFill>
          </w14:textFill>
        </w:rPr>
        <w:t xml:space="preserve"> B1</w:t>
      </w:r>
      <w:r>
        <w:rPr>
          <w:rFonts w:ascii="Times New Roman" w:hAnsi="Times New Roman" w:eastAsia="Times New Roman" w:cs="Times New Roman"/>
          <w:color w:val="000000" w:themeColor="text1"/>
          <w:sz w:val="26"/>
          <w:szCs w:val="26"/>
          <w:lang w:val="vi-VN"/>
          <w14:textFill>
            <w14:solidFill>
              <w14:schemeClr w14:val="tx1"/>
            </w14:solidFill>
          </w14:textFill>
        </w:rPr>
        <w:t>).</w:t>
      </w:r>
    </w:p>
    <w:p>
      <w:pPr>
        <w:widowControl w:val="0"/>
        <w:tabs>
          <w:tab w:val="left" w:pos="711"/>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rPr>
          <w:rFonts w:ascii="Times New Roman" w:hAnsi="Times New Roman" w:eastAsia="Times New Roman" w:cs="Times New Roman"/>
          <w:b/>
          <w:bCs/>
          <w:color w:val="000000" w:themeColor="text1"/>
          <w:spacing w:val="-11"/>
          <w:sz w:val="26"/>
          <w:szCs w:val="26"/>
          <w14:textFill>
            <w14:solidFill>
              <w14:schemeClr w14:val="tx1"/>
            </w14:solidFill>
          </w14:textFill>
        </w:rPr>
      </w:pPr>
      <w:r>
        <w:rPr>
          <w:rFonts w:ascii="Times New Roman" w:hAnsi="Times New Roman" w:eastAsia="Times New Roman" w:cs="Times New Roman"/>
          <w:b/>
          <w:bCs/>
          <w:color w:val="000000" w:themeColor="text1"/>
          <w:spacing w:val="-11"/>
          <w:sz w:val="26"/>
          <w:szCs w:val="26"/>
          <w14:textFill>
            <w14:solidFill>
              <w14:schemeClr w14:val="tx1"/>
            </w14:solidFill>
          </w14:textFill>
        </w:rPr>
        <w:t xml:space="preserve">2.3. Đối tượng thực hiện thủ tục hành chính: </w:t>
      </w:r>
      <w:r>
        <w:rPr>
          <w:rFonts w:ascii="Times New Roman" w:hAnsi="Times New Roman" w:cs="Times New Roman"/>
          <w:color w:val="000000" w:themeColor="text1"/>
          <w:spacing w:val="-11"/>
          <w:sz w:val="26"/>
          <w:szCs w:val="26"/>
          <w:lang w:val="vi-VN"/>
          <w14:textFill>
            <w14:solidFill>
              <w14:schemeClr w14:val="tx1"/>
            </w14:solidFill>
          </w14:textFill>
        </w:rPr>
        <w:t>Người đại diện hoặc ban quản lý cơ sở tín ngưỡng</w:t>
      </w:r>
      <w:r>
        <w:rPr>
          <w:rFonts w:ascii="Times New Roman" w:hAnsi="Times New Roman" w:cs="Times New Roman"/>
          <w:color w:val="000000" w:themeColor="text1"/>
          <w:spacing w:val="-11"/>
          <w:sz w:val="26"/>
          <w:szCs w:val="26"/>
          <w:lang w:val="sv-SE"/>
          <w14:textFill>
            <w14:solidFill>
              <w14:schemeClr w14:val="tx1"/>
            </w14:solidFill>
          </w14:textFill>
        </w:rPr>
        <w:t xml:space="preserve"> đăng ký bổ sung hoạt động tín ngưỡng</w:t>
      </w:r>
      <w:r>
        <w:rPr>
          <w:rFonts w:ascii="Times New Roman" w:hAnsi="Times New Roman" w:cs="Times New Roman"/>
          <w:color w:val="000000" w:themeColor="text1"/>
          <w:spacing w:val="-11"/>
          <w:sz w:val="26"/>
          <w:szCs w:val="26"/>
          <w:lang w:val="vi-VN"/>
          <w14:textFill>
            <w14:solidFill>
              <w14:schemeClr w14:val="tx1"/>
            </w14:solidFill>
          </w14:textFill>
        </w:rPr>
        <w:t xml:space="preserve">. </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2.4.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 phường, thị trấn.</w:t>
      </w:r>
    </w:p>
    <w:p>
      <w:pPr>
        <w:spacing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2.5.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6"/>
          <w:szCs w:val="26"/>
          <w:lang w:val="sv-SE"/>
          <w14:textFill>
            <w14:solidFill>
              <w14:schemeClr w14:val="tx1"/>
            </w14:solidFill>
          </w14:textFill>
        </w:rPr>
        <w:t xml:space="preserve">Văn bản trả lời chấp thuận hoặc không chấp thuận về việc đăng ký </w:t>
      </w:r>
      <w:r>
        <w:rPr>
          <w:rFonts w:ascii="Times New Roman" w:hAnsi="Times New Roman" w:cs="Times New Roman"/>
          <w:color w:val="000000" w:themeColor="text1"/>
          <w:sz w:val="26"/>
          <w:szCs w:val="26"/>
          <w:lang w:val="vi-VN"/>
          <w14:textFill>
            <w14:solidFill>
              <w14:schemeClr w14:val="tx1"/>
            </w14:solidFill>
          </w14:textFill>
        </w:rPr>
        <w:t>hoạt động tín ngưỡng</w:t>
      </w:r>
      <w:r>
        <w:rPr>
          <w:rFonts w:ascii="Times New Roman" w:hAnsi="Times New Roman" w:cs="Times New Roman"/>
          <w:color w:val="000000" w:themeColor="text1"/>
          <w:sz w:val="26"/>
          <w:szCs w:val="26"/>
          <w:lang w:val="sv-SE"/>
          <w14:textFill>
            <w14:solidFill>
              <w14:schemeClr w14:val="tx1"/>
            </w14:solidFill>
          </w14:textFill>
        </w:rPr>
        <w:t xml:space="preserve"> bổ sung.</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2.6.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2.7.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Đăng ký hoạt động tín ngưỡng hằng năm hoặc hoạt động tín ngưỡng bổ sung (mẫu B1, Phụ lục Nghị định số 162/2017/NĐ-CP ngày 30 tháng 12  năm 2017).</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2.8. Yêu cầu, điều kiện thực hiện thủ t</w:t>
      </w:r>
      <w:bookmarkStart w:id="0" w:name="_GoBack"/>
      <w:bookmarkEnd w:id="0"/>
      <w:r>
        <w:rPr>
          <w:rFonts w:ascii="Times New Roman" w:hAnsi="Times New Roman" w:eastAsia="Times New Roman" w:cs="Times New Roman"/>
          <w:b/>
          <w:bCs/>
          <w:color w:val="000000" w:themeColor="text1"/>
          <w:sz w:val="26"/>
          <w:szCs w:val="26"/>
          <w:lang w:val="hr-HR"/>
          <w14:textFill>
            <w14:solidFill>
              <w14:schemeClr w14:val="tx1"/>
            </w14:solidFill>
          </w14:textFill>
        </w:rPr>
        <w: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09"/>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Chậm nhất 20 ngày trước ngày diễn ra hoạt động tín ngưỡng.</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2</w:t>
      </w:r>
      <w:r>
        <w:rPr>
          <w:rFonts w:ascii="Times New Roman" w:hAnsi="Times New Roman" w:eastAsia="Times New Roman" w:cs="Times New Roman"/>
          <w:b/>
          <w:bCs/>
          <w:color w:val="000000" w:themeColor="text1"/>
          <w:sz w:val="26"/>
          <w:szCs w:val="26"/>
          <w14:textFill>
            <w14:solidFill>
              <w14:schemeClr w14:val="tx1"/>
            </w14:solidFill>
          </w14:textFill>
        </w:rPr>
        <w:t xml:space="preserve">.9.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Khoản 3, Điều 12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 xml:space="preserve"> 2.10.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2.2;</w:t>
            </w:r>
          </w:p>
          <w:p>
            <w:pPr>
              <w:spacing w:before="40" w:after="4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ind w:firstLine="709"/>
        <w:rPr>
          <w:rFonts w:ascii="Times New Roman" w:hAnsi="Times New Roman" w:eastAsia="Arial" w:cs="Times New Roman"/>
          <w:b/>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spacing w:after="120" w:line="240" w:lineRule="auto"/>
        <w:jc w:val="right"/>
        <w:rPr>
          <w:rFonts w:ascii="Times New Roman" w:hAnsi="Times New Roman" w:eastAsia="Times New Roman" w:cs="Times New Roman"/>
          <w:b/>
          <w:i/>
          <w:color w:val="000000" w:themeColor="text1"/>
          <w:sz w:val="26"/>
          <w:szCs w:val="26"/>
          <w:lang w:val="sv-SE"/>
          <w14:textFill>
            <w14:solidFill>
              <w14:schemeClr w14:val="tx1"/>
            </w14:solidFill>
          </w14:textFill>
        </w:rPr>
      </w:pPr>
      <w:r>
        <w:rPr>
          <w:rFonts w:ascii="Times New Roman" w:hAnsi="Times New Roman" w:eastAsia="Times New Roman" w:cs="Times New Roman"/>
          <w:b/>
          <w:i/>
          <w:color w:val="000000" w:themeColor="text1"/>
          <w:sz w:val="26"/>
          <w:szCs w:val="26"/>
          <w:lang w:val="sv-SE"/>
          <w14:textFill>
            <w14:solidFill>
              <w14:schemeClr w14:val="tx1"/>
            </w14:solidFill>
          </w14:textFill>
        </w:rPr>
        <w:t>Mẫu B1</w:t>
      </w: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tabs>
          <w:tab w:val="center" w:pos="4428"/>
          <w:tab w:val="right" w:pos="8856"/>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2033270</wp:posOffset>
                </wp:positionH>
                <wp:positionV relativeFrom="paragraph">
                  <wp:posOffset>53975</wp:posOffset>
                </wp:positionV>
                <wp:extent cx="1952625" cy="0"/>
                <wp:effectExtent l="0" t="4445" r="0" b="5080"/>
                <wp:wrapNone/>
                <wp:docPr id="152" name="Straight Connector 152"/>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0.1pt;margin-top:4.25pt;height:0pt;width:153.75pt;z-index:251659264;mso-width-relative:page;mso-height-relative:page;" filled="f" stroked="t" coordsize="21600,21600" o:gfxdata="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xrcjw1QAAAAcBAAAPAAAAAAAAAAEAIAAAACIA&#10;AABkcnMvZG93bnJldi54bWxQSwECFAAUAAAACACHTuJAN+uQt9MBAACxAwAADgAAAAAAAAABACAA&#10;AAAkAQAAZHJzL2Uyb0RvYy54bWxQSwUGAAAAAAYABgBZAQAAaQUAAAAA&#10;">
                <v:fill on="f" focussize="0,0"/>
                <v:stroke color="#000000" joinstyle="round"/>
                <v:imagedata o:title=""/>
                <o:lock v:ext="edit" aspectratio="f"/>
              </v:line>
            </w:pict>
          </mc:Fallback>
        </mc:AlternateConten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autoSpaceDE w:val="0"/>
        <w:autoSpaceDN w:val="0"/>
        <w:adjustRightInd w:val="0"/>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autoSpaceDE w:val="0"/>
        <w:autoSpaceDN w:val="0"/>
        <w:adjustRightInd w:val="0"/>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ĐĂNG KÝ</w:t>
      </w: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Hoạt động tín ngưỡng hằng năm hoặc hoạt động tín ngưỡng bổ sung</w:t>
      </w:r>
    </w:p>
    <w:p>
      <w:pPr>
        <w:autoSpaceDE w:val="0"/>
        <w:autoSpaceDN w:val="0"/>
        <w:adjustRightInd w:val="0"/>
        <w:spacing w:after="0" w:line="240" w:lineRule="auto"/>
        <w:jc w:val="center"/>
        <w:rPr>
          <w:rFonts w:ascii="Times New Roman" w:hAnsi="Times New Roman" w:eastAsia="Times New Roman" w:cs="Times New Roman"/>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Cs/>
          <w:color w:val="000000" w:themeColor="text1"/>
          <w:sz w:val="26"/>
          <w:szCs w:val="26"/>
          <w:vertAlign w:val="superscript"/>
          <w:lang w:val="sv-SE"/>
          <w14:textFill>
            <w14:solidFill>
              <w14:schemeClr w14:val="tx1"/>
            </w14:solidFill>
          </w14:textFill>
        </w:rPr>
        <w:t>________</w:t>
      </w:r>
    </w:p>
    <w:p>
      <w:pPr>
        <w:autoSpaceDE w:val="0"/>
        <w:autoSpaceDN w:val="0"/>
        <w:adjustRightInd w:val="0"/>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Kính gửi</w:t>
      </w:r>
      <w:r>
        <w:rPr>
          <w:rFonts w:ascii="Times New Roman" w:hAnsi="Times New Roman" w:eastAsia="Times New Roman" w:cs="Times New Roman"/>
          <w:iCs/>
          <w:color w:val="000000" w:themeColor="text1"/>
          <w:sz w:val="26"/>
          <w:szCs w:val="26"/>
          <w:lang w:val="sv-SE"/>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(2)</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cơ sở tín ngưỡng (chữ in hoa):………...….…...……………………...............</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Địa chỉ:…………………………………………………………..………...............</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Người đại diện </w:t>
      </w:r>
      <w:r>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t>(3)</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Năm sinh:..</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Số CMND/Số hộ chiếu/Số định danh cá nhân: …………………….…................</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Ngày cấp:…………….…Nơi cấp: ……………………………………….............</w:t>
      </w:r>
    </w:p>
    <w:p>
      <w:pPr>
        <w:autoSpaceDE w:val="0"/>
        <w:autoSpaceDN w:val="0"/>
        <w:adjustRightInd w:val="0"/>
        <w:spacing w:after="0" w:line="240" w:lineRule="auto"/>
        <w:ind w:firstLine="567"/>
        <w:jc w:val="both"/>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Đăng ký hoạt động tín ngưỡng …</w:t>
      </w: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(4)</w:t>
      </w:r>
      <w:r>
        <w:rPr>
          <w:rFonts w:ascii="Times New Roman" w:hAnsi="Times New Roman" w:eastAsia="Times New Roman" w:cs="Times New Roman"/>
          <w:b/>
          <w:bCs/>
          <w:color w:val="000000" w:themeColor="text1"/>
          <w:sz w:val="26"/>
          <w:szCs w:val="26"/>
          <w:lang w:val="sv-SE"/>
          <w14:textFill>
            <w14:solidFill>
              <w14:schemeClr w14:val="tx1"/>
            </w14:solidFill>
          </w14:textFill>
        </w:rPr>
        <w:t>… với các nội dung sau:</w:t>
      </w:r>
    </w:p>
    <w:p>
      <w:pPr>
        <w:autoSpaceDE w:val="0"/>
        <w:autoSpaceDN w:val="0"/>
        <w:adjustRightInd w:val="0"/>
        <w:spacing w:after="0" w:line="240" w:lineRule="auto"/>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p>
    <w:tbl>
      <w:tblPr>
        <w:tblStyle w:val="3"/>
        <w:tblW w:w="5000" w:type="pct"/>
        <w:tblInd w:w="0" w:type="dxa"/>
        <w:tblLayout w:type="autofit"/>
        <w:tblCellMar>
          <w:top w:w="0" w:type="dxa"/>
          <w:left w:w="108" w:type="dxa"/>
          <w:bottom w:w="0" w:type="dxa"/>
          <w:right w:w="108" w:type="dxa"/>
        </w:tblCellMar>
      </w:tblPr>
      <w:tblGrid>
        <w:gridCol w:w="756"/>
        <w:gridCol w:w="2119"/>
        <w:gridCol w:w="1513"/>
        <w:gridCol w:w="1515"/>
        <w:gridCol w:w="1362"/>
        <w:gridCol w:w="1274"/>
        <w:gridCol w:w="1145"/>
      </w:tblGrid>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TT</w:t>
            </w:r>
          </w:p>
        </w:tc>
        <w:tc>
          <w:tcPr>
            <w:tcW w:w="1094"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Tên hoạt động</w: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tín ngưỡng</w:t>
            </w:r>
          </w:p>
        </w:tc>
        <w:tc>
          <w:tcPr>
            <w:tcW w:w="781"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Nội dung</w:t>
            </w:r>
          </w:p>
        </w:tc>
        <w:tc>
          <w:tcPr>
            <w:tcW w:w="78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Quy mô</w:t>
            </w:r>
          </w:p>
        </w:tc>
        <w:tc>
          <w:tcPr>
            <w:tcW w:w="70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Thời gian</w:t>
            </w:r>
          </w:p>
        </w:tc>
        <w:tc>
          <w:tcPr>
            <w:tcW w:w="65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Địa điểm</w:t>
            </w:r>
          </w:p>
        </w:tc>
        <w:tc>
          <w:tcPr>
            <w:tcW w:w="59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Ghi chú</w:t>
            </w: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1</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2</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3</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N</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bl>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bl>
      <w:tblPr>
        <w:tblStyle w:val="3"/>
        <w:tblW w:w="0" w:type="auto"/>
        <w:tblInd w:w="108" w:type="dxa"/>
        <w:tblLayout w:type="fixed"/>
        <w:tblCellMar>
          <w:top w:w="0" w:type="dxa"/>
          <w:left w:w="108" w:type="dxa"/>
          <w:bottom w:w="0" w:type="dxa"/>
          <w:right w:w="108" w:type="dxa"/>
        </w:tblCellMar>
      </w:tblPr>
      <w:tblGrid>
        <w:gridCol w:w="3969"/>
        <w:gridCol w:w="5103"/>
      </w:tblGrid>
      <w:tr>
        <w:tblPrEx>
          <w:tblCellMar>
            <w:top w:w="0" w:type="dxa"/>
            <w:left w:w="108" w:type="dxa"/>
            <w:bottom w:w="0" w:type="dxa"/>
            <w:right w:w="108" w:type="dxa"/>
          </w:tblCellMar>
        </w:tblPrEx>
        <w:trPr>
          <w:trHeight w:val="1" w:hRule="atLeast"/>
        </w:trPr>
        <w:tc>
          <w:tcPr>
            <w:tcW w:w="3969" w:type="dxa"/>
          </w:tcPr>
          <w:p>
            <w:pPr>
              <w:autoSpaceDE w:val="0"/>
              <w:autoSpaceDN w:val="0"/>
              <w:adjustRightInd w:val="0"/>
              <w:spacing w:after="0" w:line="240" w:lineRule="auto"/>
              <w:jc w:val="center"/>
              <w:rPr>
                <w:rFonts w:ascii="Times New Roman" w:hAnsi="Times New Roman" w:eastAsia="Times New Roman" w:cs="Times New Roman"/>
                <w:b/>
                <w:bCs/>
                <w:i/>
                <w:iCs/>
                <w:color w:val="000000" w:themeColor="text1"/>
                <w:sz w:val="26"/>
                <w:szCs w:val="26"/>
                <w14:textFill>
                  <w14:solidFill>
                    <w14:schemeClr w14:val="tx1"/>
                  </w14:solidFill>
                </w14:textFill>
              </w:rPr>
            </w:pP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5103" w:type="dxa"/>
          </w:tcPr>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NGƯỜI ĐẠI DIỆN </w:t>
            </w:r>
            <w:r>
              <w:rPr>
                <w:rFonts w:ascii="Times New Roman" w:hAnsi="Times New Roman" w:eastAsia="Times New Roman" w:cs="Times New Roman"/>
                <w:b/>
                <w:color w:val="000000" w:themeColor="text1"/>
                <w:sz w:val="26"/>
                <w:szCs w:val="26"/>
                <w:vertAlign w:val="superscript"/>
                <w14:textFill>
                  <w14:solidFill>
                    <w14:schemeClr w14:val="tx1"/>
                  </w14:solidFill>
                </w14:textFill>
              </w:rPr>
              <w:t>(3)</w: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i/>
                <w:iCs/>
                <w:color w:val="000000" w:themeColor="text1"/>
                <w:sz w:val="26"/>
                <w:szCs w:val="26"/>
                <w14:textFill>
                  <w14:solidFill>
                    <w14:schemeClr w14:val="tx1"/>
                  </w14:solidFill>
                </w14:textFill>
              </w:rPr>
              <w:t>(Ký, ghi rõ họ tên</w:t>
            </w:r>
            <w:r>
              <w:rPr>
                <w:rFonts w:ascii="Times New Roman" w:hAnsi="Times New Roman" w:eastAsia="Times New Roman" w:cs="Times New Roman"/>
                <w:color w:val="000000" w:themeColor="text1"/>
                <w:sz w:val="26"/>
                <w:szCs w:val="26"/>
                <w14:textFill>
                  <w14:solidFill>
                    <w14:schemeClr w14:val="tx1"/>
                  </w14:solidFill>
                </w14:textFill>
              </w:rPr>
              <w:t>)</w:t>
            </w:r>
          </w:p>
        </w:tc>
      </w:tr>
    </w:tbl>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vertAlign w:val="superscript"/>
          <w14:textFill>
            <w14:solidFill>
              <w14:schemeClr w14:val="tx1"/>
            </w14:solidFill>
          </w14:textFill>
        </w:rPr>
        <w:t>(1)</w:t>
      </w:r>
      <w:r>
        <w:rPr>
          <w:rFonts w:ascii="Times New Roman" w:hAnsi="Times New Roman" w:eastAsia="Times New Roman" w:cs="Times New Roman"/>
          <w:color w:val="000000" w:themeColor="text1"/>
          <w14:textFill>
            <w14:solidFill>
              <w14:schemeClr w14:val="tx1"/>
            </w14:solidFill>
          </w14:textFill>
        </w:rPr>
        <w:t xml:space="preserve"> Địa danh nơi có cơ sở tín ngưỡng.</w:t>
      </w:r>
    </w:p>
    <w:p>
      <w:pPr>
        <w:autoSpaceDE w:val="0"/>
        <w:autoSpaceDN w:val="0"/>
        <w:adjustRightInd w:val="0"/>
        <w:spacing w:after="0" w:line="240" w:lineRule="auto"/>
        <w:ind w:firstLine="360"/>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vertAlign w:val="superscript"/>
          <w14:textFill>
            <w14:solidFill>
              <w14:schemeClr w14:val="tx1"/>
            </w14:solidFill>
          </w14:textFill>
        </w:rPr>
        <w:t xml:space="preserve">(2) </w:t>
      </w:r>
      <w:r>
        <w:rPr>
          <w:rFonts w:ascii="Times New Roman" w:hAnsi="Times New Roman" w:eastAsia="Times New Roman" w:cs="Times New Roman"/>
          <w:color w:val="000000" w:themeColor="text1"/>
          <w14:textFill>
            <w14:solidFill>
              <w14:schemeClr w14:val="tx1"/>
            </w14:solidFill>
          </w14:textFill>
        </w:rPr>
        <w:t>Ủy ban nhân dân cấp xã nơi có cơ sở tín ngưỡng.</w:t>
      </w:r>
    </w:p>
    <w:p>
      <w:pPr>
        <w:autoSpaceDE w:val="0"/>
        <w:autoSpaceDN w:val="0"/>
        <w:adjustRightInd w:val="0"/>
        <w:spacing w:after="0" w:line="240" w:lineRule="auto"/>
        <w:ind w:firstLine="360"/>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vertAlign w:val="superscript"/>
          <w14:textFill>
            <w14:solidFill>
              <w14:schemeClr w14:val="tx1"/>
            </w14:solidFill>
          </w14:textFill>
        </w:rPr>
        <w:t>(3)</w:t>
      </w:r>
      <w:r>
        <w:rPr>
          <w:rFonts w:ascii="Times New Roman" w:hAnsi="Times New Roman" w:eastAsia="Times New Roman" w:cs="Times New Roman"/>
          <w:color w:val="000000" w:themeColor="text1"/>
          <w14:textFill>
            <w14:solidFill>
              <w14:schemeClr w14:val="tx1"/>
            </w14:solidFill>
          </w14:textFill>
        </w:rPr>
        <w:t xml:space="preserve"> Trường hợp cơ sở tín ngưỡng có ban quản lý thì người thay mặt ban quản lý ký bản đăng ký.</w:t>
      </w:r>
    </w:p>
    <w:p>
      <w:pPr>
        <w:autoSpaceDE w:val="0"/>
        <w:autoSpaceDN w:val="0"/>
        <w:adjustRightInd w:val="0"/>
        <w:spacing w:after="0" w:line="240" w:lineRule="auto"/>
        <w:ind w:firstLine="360"/>
        <w:rPr>
          <w:rFonts w:ascii="Times New Roman" w:hAnsi="Times New Roman" w:eastAsia="Arial" w:cs="Times New Roman"/>
          <w:b/>
          <w:color w:val="000000" w:themeColor="text1"/>
          <w:sz w:val="26"/>
          <w:szCs w:val="26"/>
          <w14:textFill>
            <w14:solidFill>
              <w14:schemeClr w14:val="tx1"/>
            </w14:solidFill>
          </w14:textFill>
        </w:rPr>
        <w:sectPr>
          <w:pgSz w:w="11907" w:h="16840"/>
          <w:pgMar w:top="1418" w:right="1021" w:bottom="1247" w:left="1418" w:header="567" w:footer="567" w:gutter="0"/>
          <w:cols w:space="720" w:num="1"/>
          <w:docGrid w:linePitch="326" w:charSpace="0"/>
        </w:sectPr>
      </w:pPr>
      <w:r>
        <w:rPr>
          <w:rFonts w:ascii="Times New Roman" w:hAnsi="Times New Roman" w:eastAsia="Times New Roman" w:cs="Times New Roman"/>
          <w:color w:val="000000" w:themeColor="text1"/>
          <w:vertAlign w:val="superscript"/>
          <w14:textFill>
            <w14:solidFill>
              <w14:schemeClr w14:val="tx1"/>
            </w14:solidFill>
          </w14:textFill>
        </w:rPr>
        <w:t xml:space="preserve">(4) </w:t>
      </w:r>
      <w:r>
        <w:rPr>
          <w:rFonts w:ascii="Times New Roman" w:hAnsi="Times New Roman" w:eastAsia="Times New Roman" w:cs="Times New Roman"/>
          <w:color w:val="000000" w:themeColor="text1"/>
          <w14:textFill>
            <w14:solidFill>
              <w14:schemeClr w14:val="tx1"/>
            </w14:solidFill>
          </w14:textFill>
        </w:rPr>
        <w:t>Hoạt động tín ngưỡng hằng năm hoặc hoạt động tín ngưỡng bổ sung.</w:t>
      </w:r>
      <w:r>
        <w:rPr>
          <w:rFonts w:ascii="Times New Roman" w:hAnsi="Times New Roman" w:eastAsia="Times New Roman" w:cs="Times New Roman"/>
          <w:b/>
          <w:color w:val="000000" w:themeColor="text1"/>
          <w:sz w:val="26"/>
          <w:szCs w:val="26"/>
          <w:lang w:val="sv-SE"/>
          <w14:textFill>
            <w14:solidFill>
              <w14:schemeClr w14:val="tx1"/>
            </w14:solidFill>
          </w14:textFill>
        </w:rPr>
        <w:br w:type="page"/>
      </w: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939E0"/>
    <w:rsid w:val="5E193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2024-04-02T08:07:00Z</dcterms:created>
  <dc:creator>Binh Le</dc:creator>
  <cp:lastModifiedBy>Binh Le</cp:lastModifiedBy>
  <dcterms:modified xsi:type="dcterms:W3CDTF">2024-04-02T08:09:17Z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CCCBD4ACDC5448128EA50EBF8C2A47C7_11</vt:lpwstr>
  </property>
</Properties>
</file>