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6"/>
          <w:szCs w:val="26"/>
        </w:rPr>
      </w:pPr>
      <w:r>
        <w:rPr>
          <w:b/>
          <w:sz w:val="26"/>
          <w:szCs w:val="26"/>
        </w:rPr>
        <w:t xml:space="preserve">PHẦN II </w:t>
      </w:r>
      <w:r>
        <w:rPr>
          <w:i/>
          <w:sz w:val="26"/>
          <w:szCs w:val="26"/>
        </w:rPr>
        <w:t>(tiếp theo)</w:t>
      </w:r>
    </w:p>
    <w:p>
      <w:pPr>
        <w:shd w:val="clear" w:color="auto" w:fill="FFFFFF"/>
        <w:spacing w:line="212" w:lineRule="atLeast"/>
        <w:jc w:val="center"/>
        <w:rPr>
          <w:b/>
          <w:bCs/>
          <w:sz w:val="28"/>
          <w:szCs w:val="28"/>
        </w:rPr>
      </w:pPr>
      <w:r>
        <w:rPr>
          <w:b/>
          <w:bCs/>
          <w:sz w:val="28"/>
          <w:szCs w:val="28"/>
        </w:rPr>
        <w:t>QUY TRÌNH NỘI BỘ GIẢI QUYẾT THỦ TỤC HÀNH CHÍNH</w:t>
      </w:r>
      <w:r>
        <w:rPr>
          <w:b/>
          <w:sz w:val="28"/>
          <w:szCs w:val="28"/>
        </w:rPr>
        <w:t xml:space="preserve"> THUỘC THẨM QUYỀN CỦA UBND CẤP XÃ</w:t>
      </w:r>
    </w:p>
    <w:p>
      <w:pPr>
        <w:jc w:val="center"/>
        <w:rPr>
          <w:b/>
          <w:bCs/>
          <w:sz w:val="26"/>
          <w:szCs w:val="26"/>
        </w:rPr>
      </w:pPr>
      <w:r>
        <w:rPr>
          <w:i/>
          <w:sz w:val="26"/>
          <w:szCs w:val="26"/>
        </w:rPr>
        <w:t xml:space="preserve">(Ban hành kèm theo Quyết định số </w:t>
      </w:r>
      <w:r>
        <w:rPr>
          <w:rFonts w:hint="default"/>
          <w:i/>
          <w:sz w:val="26"/>
          <w:szCs w:val="26"/>
          <w:lang w:val="en-US"/>
        </w:rPr>
        <w:t>1859</w:t>
      </w:r>
      <w:r>
        <w:rPr>
          <w:i/>
          <w:sz w:val="26"/>
          <w:szCs w:val="26"/>
        </w:rPr>
        <w:t xml:space="preserve">/QĐ-UBND-HC ngày </w:t>
      </w:r>
      <w:r>
        <w:rPr>
          <w:rFonts w:hint="default"/>
          <w:i/>
          <w:sz w:val="26"/>
          <w:szCs w:val="26"/>
          <w:lang w:val="en-US"/>
        </w:rPr>
        <w:t xml:space="preserve">07 </w:t>
      </w:r>
      <w:r>
        <w:rPr>
          <w:i/>
          <w:sz w:val="26"/>
          <w:szCs w:val="26"/>
        </w:rPr>
        <w:t>tháng 12 năm 2021của Chủ tịch Ủy ban nhân dân tỉnh Đồng Tháp)</w:t>
      </w:r>
    </w:p>
    <w:p>
      <w:pPr>
        <w:spacing w:before="60" w:after="60"/>
        <w:jc w:val="both"/>
        <w:rPr>
          <w:b/>
          <w:bCs/>
          <w:sz w:val="16"/>
          <w:szCs w:val="16"/>
          <w:lang w:val="pl-PL"/>
        </w:rPr>
      </w:pPr>
      <w:r>
        <w:rPr>
          <w:b/>
          <w:sz w:val="12"/>
          <w:szCs w:val="12"/>
        </w:rPr>
        <mc:AlternateContent>
          <mc:Choice Requires="wps">
            <w:drawing>
              <wp:anchor distT="0" distB="0" distL="114300" distR="114300" simplePos="0" relativeHeight="251659264" behindDoc="0" locked="0" layoutInCell="1" allowOverlap="1">
                <wp:simplePos x="0" y="0"/>
                <wp:positionH relativeFrom="column">
                  <wp:posOffset>4068445</wp:posOffset>
                </wp:positionH>
                <wp:positionV relativeFrom="paragraph">
                  <wp:posOffset>26035</wp:posOffset>
                </wp:positionV>
                <wp:extent cx="729615" cy="0"/>
                <wp:effectExtent l="0" t="4445" r="0" b="5080"/>
                <wp:wrapNone/>
                <wp:docPr id="5" name="Line 12"/>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line">
                          <a:avLst/>
                        </a:prstGeom>
                        <a:noFill/>
                        <a:ln w="9525">
                          <a:solidFill>
                            <a:srgbClr val="000000"/>
                          </a:solidFill>
                          <a:round/>
                        </a:ln>
                      </wps:spPr>
                      <wps:bodyPr/>
                    </wps:wsp>
                  </a:graphicData>
                </a:graphic>
              </wp:anchor>
            </w:drawing>
          </mc:Choice>
          <mc:Fallback>
            <w:pict>
              <v:line id="Line 12" o:spid="_x0000_s1026" o:spt="20" style="position:absolute;left:0pt;margin-left:320.35pt;margin-top:2.05pt;height:0pt;width:57.45pt;z-index:251659264;mso-width-relative:page;mso-height-relative:page;" filled="f" stroked="t" coordsize="21600,21600" o:gfxdata="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cSFqPVAAAABwEAAA8AAAAAAAAAAQAgAAAAIgAAAGRycy9kb3du&#10;cmV2LnhtbFBLAQIUABQAAAAIAIdO4kD/eY0IyQEAAJ8DAAAOAAAAAAAAAAEAIAAAACQBAABkcnMv&#10;ZTJvRG9jLnhtbFBLBQYAAAAABgAGAFkBAABfBQAAAAA=&#10;">
                <v:fill on="f" focussize="0,0"/>
                <v:stroke color="#000000" joinstyle="round"/>
                <v:imagedata o:title=""/>
                <o:lock v:ext="edit" aspectratio="f"/>
              </v:line>
            </w:pict>
          </mc:Fallback>
        </mc:AlternateContent>
      </w:r>
    </w:p>
    <w:p>
      <w:pPr>
        <w:shd w:val="clear" w:color="auto" w:fill="FFFFFF"/>
        <w:spacing w:before="120" w:after="120" w:line="212" w:lineRule="atLeast"/>
        <w:ind w:firstLine="720"/>
        <w:jc w:val="both"/>
        <w:rPr>
          <w:b/>
          <w:bCs/>
          <w:sz w:val="28"/>
          <w:szCs w:val="28"/>
        </w:rPr>
      </w:pPr>
      <w:r>
        <w:rPr>
          <w:b/>
          <w:bCs/>
          <w:sz w:val="28"/>
          <w:szCs w:val="28"/>
        </w:rPr>
        <w:t>A. LĨNH VỰC ĐẤT ĐAI</w:t>
      </w:r>
    </w:p>
    <w:p>
      <w:pPr>
        <w:shd w:val="clear" w:color="auto" w:fill="FFFFFF"/>
        <w:spacing w:before="120" w:after="120" w:line="212" w:lineRule="atLeast"/>
        <w:ind w:firstLine="720"/>
        <w:jc w:val="both"/>
        <w:rPr>
          <w:b/>
          <w:bCs/>
        </w:rPr>
      </w:pPr>
      <w:r>
        <w:rPr>
          <w:b/>
          <w:bCs/>
        </w:rPr>
        <w:t>I. Quy trình thủ tục hành chính được sửa đổi, bổ sung</w:t>
      </w:r>
    </w:p>
    <w:p>
      <w:pPr>
        <w:shd w:val="clear" w:color="auto" w:fill="FFFFFF"/>
        <w:spacing w:before="120" w:after="120" w:line="212" w:lineRule="atLeast"/>
        <w:ind w:firstLine="720"/>
        <w:jc w:val="both"/>
        <w:rPr>
          <w:b/>
          <w:bCs/>
        </w:rPr>
      </w:pPr>
      <w:r>
        <w:rPr>
          <w:b/>
          <w:bCs/>
        </w:rPr>
        <w:t xml:space="preserve">2. </w:t>
      </w:r>
      <w:r>
        <w:rPr>
          <w:b/>
          <w:lang w:val="fr-FR"/>
        </w:rPr>
        <w:t>X</w:t>
      </w:r>
      <w:r>
        <w:rPr>
          <w:b/>
          <w:bCs/>
        </w:rPr>
        <w:t xml:space="preserve">ác </w:t>
      </w:r>
      <w:r>
        <w:rPr>
          <w:b/>
        </w:rPr>
        <w:t xml:space="preserve">nhận hộ gia đình, cá nhân trực tiếp sản xuất nông nghiệp có nguồn thu nhập ổn định từ sản xuất nông nghiệp theo Điều 3 của Thông tư số 33/2017/TT-BTNMT ngày </w:t>
      </w:r>
      <w:bookmarkStart w:id="0" w:name="_GoBack"/>
      <w:bookmarkEnd w:id="0"/>
      <w:r>
        <w:rPr>
          <w:b/>
        </w:rPr>
        <w:t>29/9/2017 của Bộ Tài nguyên và Môi trường</w:t>
      </w:r>
    </w:p>
    <w:p>
      <w:pPr>
        <w:spacing w:after="120"/>
        <w:ind w:firstLine="720"/>
        <w:jc w:val="both"/>
        <w:rPr>
          <w:b/>
        </w:rPr>
      </w:pPr>
      <w:r>
        <w:rPr>
          <w:b/>
          <w:bCs/>
          <w:lang w:val="hr-HR"/>
        </w:rPr>
        <w:t xml:space="preserve">2.1. </w:t>
      </w:r>
      <w:r>
        <w:rPr>
          <w:b/>
          <w:bCs/>
          <w:lang w:val="vi-VN"/>
        </w:rPr>
        <w:t>Tr</w:t>
      </w:r>
      <w:r>
        <w:rPr>
          <w:b/>
          <w:bCs/>
          <w:lang w:val="hr-HR"/>
        </w:rPr>
        <w:t>ì</w:t>
      </w:r>
      <w:r>
        <w:rPr>
          <w:b/>
          <w:bCs/>
          <w:lang w:val="vi-VN"/>
        </w:rPr>
        <w:t>nh</w:t>
      </w:r>
      <w:r>
        <w:rPr>
          <w:b/>
          <w:bCs/>
          <w:lang w:val="hr-HR"/>
        </w:rPr>
        <w:t xml:space="preserve"> </w:t>
      </w:r>
      <w:r>
        <w:rPr>
          <w:b/>
          <w:bCs/>
          <w:lang w:val="vi-VN"/>
        </w:rPr>
        <w:t>tự</w:t>
      </w:r>
      <w:r>
        <w:rPr>
          <w:b/>
          <w:bCs/>
          <w:lang w:val="hr-HR"/>
        </w:rPr>
        <w:t xml:space="preserve">, </w:t>
      </w:r>
      <w:r>
        <w:rPr>
          <w:b/>
          <w:bCs/>
        </w:rPr>
        <w:t>c</w:t>
      </w:r>
      <w:r>
        <w:rPr>
          <w:b/>
          <w:bCs/>
          <w:lang w:val="hr-HR"/>
        </w:rPr>
        <w:t>á</w:t>
      </w:r>
      <w:r>
        <w:rPr>
          <w:b/>
          <w:bCs/>
        </w:rPr>
        <w:t>ch</w:t>
      </w:r>
      <w:r>
        <w:rPr>
          <w:b/>
          <w:bCs/>
          <w:lang w:val="hr-HR"/>
        </w:rPr>
        <w:t xml:space="preserve"> </w:t>
      </w:r>
      <w:r>
        <w:rPr>
          <w:b/>
          <w:bCs/>
        </w:rPr>
        <w:t>thức</w:t>
      </w:r>
      <w:r>
        <w:rPr>
          <w:b/>
          <w:bCs/>
          <w:lang w:val="hr-HR"/>
        </w:rPr>
        <w:t xml:space="preserve">, </w:t>
      </w:r>
      <w:r>
        <w:rPr>
          <w:b/>
          <w:bCs/>
        </w:rPr>
        <w:t>thời</w:t>
      </w:r>
      <w:r>
        <w:rPr>
          <w:b/>
          <w:bCs/>
          <w:lang w:val="hr-HR"/>
        </w:rPr>
        <w:t xml:space="preserve"> </w:t>
      </w:r>
      <w:r>
        <w:rPr>
          <w:b/>
          <w:bCs/>
        </w:rPr>
        <w:t>gian</w:t>
      </w:r>
      <w:r>
        <w:rPr>
          <w:b/>
          <w:bCs/>
          <w:lang w:val="hr-HR"/>
        </w:rPr>
        <w:t xml:space="preserve"> </w:t>
      </w:r>
      <w:r>
        <w:rPr>
          <w:b/>
          <w:bCs/>
          <w:lang w:val="vi-VN"/>
        </w:rPr>
        <w:t>giải quyết</w:t>
      </w:r>
      <w:r>
        <w:rPr>
          <w:b/>
          <w:lang w:val="hr-HR"/>
        </w:rPr>
        <w:t xml:space="preserve"> </w:t>
      </w:r>
      <w:r>
        <w:rPr>
          <w:b/>
        </w:rPr>
        <w:t>thủ</w:t>
      </w:r>
      <w:r>
        <w:rPr>
          <w:b/>
          <w:lang w:val="hr-HR"/>
        </w:rPr>
        <w:t xml:space="preserve"> </w:t>
      </w:r>
      <w:r>
        <w:rPr>
          <w:b/>
        </w:rPr>
        <w:t>tục</w:t>
      </w:r>
      <w:r>
        <w:rPr>
          <w:b/>
          <w:lang w:val="hr-HR"/>
        </w:rPr>
        <w:t xml:space="preserve"> </w:t>
      </w:r>
      <w:r>
        <w:rPr>
          <w:b/>
        </w:rPr>
        <w:t>h</w:t>
      </w:r>
      <w:r>
        <w:rPr>
          <w:b/>
          <w:lang w:val="hr-HR"/>
        </w:rPr>
        <w:t>à</w:t>
      </w:r>
      <w:r>
        <w:rPr>
          <w:b/>
        </w:rPr>
        <w:t>nh</w:t>
      </w:r>
      <w:r>
        <w:rPr>
          <w:b/>
          <w:lang w:val="hr-HR"/>
        </w:rPr>
        <w:t xml:space="preserve"> </w:t>
      </w:r>
      <w:r>
        <w:rPr>
          <w:b/>
        </w:rPr>
        <w:t>ch</w:t>
      </w:r>
      <w:r>
        <w:rPr>
          <w:b/>
          <w:lang w:val="hr-HR"/>
        </w:rPr>
        <w:t>í</w:t>
      </w:r>
      <w:r>
        <w:rPr>
          <w:b/>
        </w:rPr>
        <w:t>nh:</w:t>
      </w:r>
    </w:p>
    <w:tbl>
      <w:tblPr>
        <w:tblStyle w:val="3"/>
        <w:tblW w:w="14260" w:type="dxa"/>
        <w:tblInd w:w="118" w:type="dxa"/>
        <w:tblLayout w:type="autofit"/>
        <w:tblCellMar>
          <w:top w:w="0" w:type="dxa"/>
          <w:left w:w="108" w:type="dxa"/>
          <w:bottom w:w="0" w:type="dxa"/>
          <w:right w:w="108" w:type="dxa"/>
        </w:tblCellMar>
      </w:tblPr>
      <w:tblGrid>
        <w:gridCol w:w="960"/>
        <w:gridCol w:w="2980"/>
        <w:gridCol w:w="6840"/>
        <w:gridCol w:w="2677"/>
        <w:gridCol w:w="803"/>
      </w:tblGrid>
      <w:tr>
        <w:tblPrEx>
          <w:tblCellMar>
            <w:top w:w="0" w:type="dxa"/>
            <w:left w:w="108" w:type="dxa"/>
            <w:bottom w:w="0" w:type="dxa"/>
            <w:right w:w="108" w:type="dxa"/>
          </w:tblCellMar>
        </w:tblPrEx>
        <w:trPr>
          <w:trHeight w:val="675" w:hRule="atLeast"/>
        </w:trPr>
        <w:tc>
          <w:tcPr>
            <w:tcW w:w="960" w:type="dxa"/>
            <w:tcBorders>
              <w:top w:val="single" w:color="auto" w:sz="8" w:space="0"/>
              <w:left w:val="single" w:color="auto" w:sz="8" w:space="0"/>
              <w:bottom w:val="single" w:color="auto" w:sz="8" w:space="0"/>
              <w:right w:val="single" w:color="auto" w:sz="8" w:space="0"/>
            </w:tcBorders>
            <w:shd w:val="clear" w:color="auto" w:fill="auto"/>
          </w:tcPr>
          <w:p>
            <w:pPr>
              <w:jc w:val="center"/>
              <w:rPr>
                <w:rFonts w:eastAsia="Times New Roman"/>
                <w:b/>
                <w:bCs/>
              </w:rPr>
            </w:pPr>
            <w:r>
              <w:rPr>
                <w:rFonts w:eastAsia="Times New Roman"/>
                <w:b/>
                <w:bCs/>
              </w:rPr>
              <w:t>TT</w:t>
            </w:r>
          </w:p>
        </w:tc>
        <w:tc>
          <w:tcPr>
            <w:tcW w:w="2980" w:type="dxa"/>
            <w:tcBorders>
              <w:top w:val="single" w:color="auto" w:sz="8" w:space="0"/>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Trình tự thực hiện</w:t>
            </w:r>
          </w:p>
        </w:tc>
        <w:tc>
          <w:tcPr>
            <w:tcW w:w="6840" w:type="dxa"/>
            <w:tcBorders>
              <w:top w:val="single" w:color="auto" w:sz="8" w:space="0"/>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Cách thức thực hiện</w:t>
            </w:r>
          </w:p>
        </w:tc>
        <w:tc>
          <w:tcPr>
            <w:tcW w:w="2677" w:type="dxa"/>
            <w:tcBorders>
              <w:top w:val="single" w:color="auto" w:sz="8" w:space="0"/>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Thời gian giải quyết</w:t>
            </w:r>
          </w:p>
        </w:tc>
        <w:tc>
          <w:tcPr>
            <w:tcW w:w="803" w:type="dxa"/>
            <w:tcBorders>
              <w:top w:val="single" w:color="auto" w:sz="8" w:space="0"/>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Ghi chú</w:t>
            </w:r>
          </w:p>
        </w:tc>
      </w:tr>
      <w:tr>
        <w:tblPrEx>
          <w:tblCellMar>
            <w:top w:w="0" w:type="dxa"/>
            <w:left w:w="108" w:type="dxa"/>
            <w:bottom w:w="0" w:type="dxa"/>
            <w:right w:w="108" w:type="dxa"/>
          </w:tblCellMar>
        </w:tblPrEx>
        <w:trPr>
          <w:trHeight w:val="660" w:hRule="atLeast"/>
        </w:trPr>
        <w:tc>
          <w:tcPr>
            <w:tcW w:w="960" w:type="dxa"/>
            <w:tcBorders>
              <w:top w:val="nil"/>
              <w:left w:val="single" w:color="auto" w:sz="8" w:space="0"/>
              <w:bottom w:val="nil"/>
              <w:right w:val="single" w:color="auto" w:sz="8" w:space="0"/>
            </w:tcBorders>
            <w:shd w:val="clear" w:color="auto" w:fill="auto"/>
          </w:tcPr>
          <w:p>
            <w:pPr>
              <w:jc w:val="center"/>
              <w:rPr>
                <w:rFonts w:eastAsia="Times New Roman"/>
                <w:b/>
                <w:bCs/>
              </w:rPr>
            </w:pPr>
            <w:r>
              <w:rPr>
                <w:rFonts w:eastAsia="Times New Roman"/>
                <w:b/>
                <w:bCs/>
              </w:rPr>
              <w:t>Bước 1</w:t>
            </w:r>
          </w:p>
        </w:tc>
        <w:tc>
          <w:tcPr>
            <w:tcW w:w="2980" w:type="dxa"/>
            <w:tcBorders>
              <w:top w:val="nil"/>
              <w:left w:val="nil"/>
              <w:bottom w:val="nil"/>
              <w:right w:val="single" w:color="auto" w:sz="8" w:space="0"/>
            </w:tcBorders>
            <w:shd w:val="clear" w:color="auto" w:fill="auto"/>
          </w:tcPr>
          <w:p>
            <w:pPr>
              <w:jc w:val="center"/>
              <w:rPr>
                <w:rFonts w:eastAsia="Times New Roman"/>
                <w:b/>
                <w:bCs/>
              </w:rPr>
            </w:pPr>
            <w:r>
              <w:rPr>
                <w:rFonts w:eastAsia="Times New Roman"/>
                <w:b/>
                <w:bCs/>
              </w:rPr>
              <w:t>Nộp hồ sơ thủ tục hành chính</w:t>
            </w:r>
          </w:p>
        </w:tc>
        <w:tc>
          <w:tcPr>
            <w:tcW w:w="6840" w:type="dxa"/>
            <w:tcBorders>
              <w:top w:val="nil"/>
              <w:left w:val="nil"/>
              <w:bottom w:val="nil"/>
              <w:right w:val="single" w:color="auto" w:sz="8" w:space="0"/>
            </w:tcBorders>
            <w:shd w:val="clear" w:color="auto" w:fill="auto"/>
          </w:tcPr>
          <w:p>
            <w:pPr>
              <w:jc w:val="both"/>
              <w:rPr>
                <w:rFonts w:eastAsia="Times New Roman"/>
                <w:i/>
                <w:iCs/>
              </w:rPr>
            </w:pPr>
            <w:r>
              <w:rPr>
                <w:rFonts w:eastAsia="Times New Roman"/>
                <w:i/>
                <w:iCs/>
              </w:rPr>
              <w:t>Hộ gia đình, cá nhân chuẩn bị hồ sơ đầy đủ theo quy định và nộp hồ sơ qua các cách thức sau:</w:t>
            </w:r>
          </w:p>
        </w:tc>
        <w:tc>
          <w:tcPr>
            <w:tcW w:w="2677" w:type="dxa"/>
            <w:vMerge w:val="restart"/>
            <w:tcBorders>
              <w:top w:val="nil"/>
              <w:left w:val="single" w:color="auto" w:sz="8" w:space="0"/>
              <w:bottom w:val="single" w:color="000000" w:sz="8" w:space="0"/>
              <w:right w:val="single" w:color="auto" w:sz="8" w:space="0"/>
            </w:tcBorders>
            <w:shd w:val="clear" w:color="auto" w:fill="auto"/>
          </w:tcPr>
          <w:p>
            <w:pPr>
              <w:jc w:val="center"/>
              <w:rPr>
                <w:rFonts w:eastAsia="Times New Roman"/>
              </w:rPr>
            </w:pPr>
            <w:r>
              <w:rPr>
                <w:rFonts w:eastAsia="Times New Roman"/>
              </w:rPr>
              <w:t>Sáng: từ 07 giờ đến 11 giờ 30 phút; chiều: từ 13 giờ 30 đến 17 giờ của các ngày làm việc (thứ Bảy làm việc buổi sáng).</w:t>
            </w:r>
          </w:p>
        </w:tc>
        <w:tc>
          <w:tcPr>
            <w:tcW w:w="803" w:type="dxa"/>
            <w:vMerge w:val="restart"/>
            <w:tcBorders>
              <w:top w:val="nil"/>
              <w:left w:val="single" w:color="auto" w:sz="8" w:space="0"/>
              <w:bottom w:val="single" w:color="000000" w:sz="8" w:space="0"/>
              <w:right w:val="single" w:color="auto" w:sz="8" w:space="0"/>
            </w:tcBorders>
            <w:shd w:val="clear" w:color="auto" w:fill="auto"/>
          </w:tcPr>
          <w:p>
            <w:pPr>
              <w:jc w:val="center"/>
              <w:rPr>
                <w:rFonts w:eastAsia="Times New Roman"/>
                <w:i/>
                <w:iCs/>
              </w:rPr>
            </w:pPr>
            <w:r>
              <w:rPr>
                <w:rFonts w:eastAsia="Times New Roman"/>
                <w:i/>
                <w:iCs/>
              </w:rPr>
              <w:t> </w:t>
            </w:r>
          </w:p>
        </w:tc>
      </w:tr>
      <w:tr>
        <w:tblPrEx>
          <w:tblCellMar>
            <w:top w:w="0" w:type="dxa"/>
            <w:left w:w="108" w:type="dxa"/>
            <w:bottom w:w="0" w:type="dxa"/>
            <w:right w:w="108" w:type="dxa"/>
          </w:tblCellMar>
        </w:tblPrEx>
        <w:trPr>
          <w:trHeight w:val="660" w:hRule="atLeast"/>
        </w:trPr>
        <w:tc>
          <w:tcPr>
            <w:tcW w:w="960" w:type="dxa"/>
            <w:tcBorders>
              <w:top w:val="nil"/>
              <w:left w:val="single" w:color="auto" w:sz="8" w:space="0"/>
              <w:bottom w:val="nil"/>
              <w:right w:val="single" w:color="auto" w:sz="8" w:space="0"/>
            </w:tcBorders>
            <w:shd w:val="clear" w:color="auto" w:fill="auto"/>
          </w:tcPr>
          <w:p>
            <w:pPr>
              <w:jc w:val="center"/>
              <w:rPr>
                <w:rFonts w:eastAsia="Times New Roman"/>
                <w:b/>
                <w:bCs/>
              </w:rPr>
            </w:pPr>
            <w:r>
              <w:rPr>
                <w:rFonts w:eastAsia="Times New Roman"/>
                <w:b/>
                <w:bCs/>
              </w:rPr>
              <w:t> </w:t>
            </w:r>
          </w:p>
        </w:tc>
        <w:tc>
          <w:tcPr>
            <w:tcW w:w="2980" w:type="dxa"/>
            <w:tcBorders>
              <w:top w:val="nil"/>
              <w:left w:val="nil"/>
              <w:bottom w:val="nil"/>
              <w:right w:val="single" w:color="auto" w:sz="8" w:space="0"/>
            </w:tcBorders>
            <w:shd w:val="clear" w:color="auto" w:fill="auto"/>
          </w:tcPr>
          <w:p>
            <w:pPr>
              <w:jc w:val="center"/>
              <w:rPr>
                <w:rFonts w:eastAsia="Times New Roman"/>
                <w:b/>
                <w:bCs/>
              </w:rPr>
            </w:pPr>
            <w:r>
              <w:rPr>
                <w:rFonts w:eastAsia="Times New Roman"/>
                <w:b/>
                <w:bCs/>
              </w:rPr>
              <w:t> </w:t>
            </w:r>
          </w:p>
        </w:tc>
        <w:tc>
          <w:tcPr>
            <w:tcW w:w="6840" w:type="dxa"/>
            <w:tcBorders>
              <w:top w:val="nil"/>
              <w:left w:val="nil"/>
              <w:bottom w:val="nil"/>
              <w:right w:val="single" w:color="auto" w:sz="8" w:space="0"/>
            </w:tcBorders>
            <w:shd w:val="clear" w:color="auto" w:fill="auto"/>
          </w:tcPr>
          <w:p>
            <w:pPr>
              <w:jc w:val="both"/>
              <w:rPr>
                <w:rFonts w:eastAsia="Times New Roman"/>
              </w:rPr>
            </w:pPr>
            <w:r>
              <w:rPr>
                <w:rFonts w:eastAsia="Times New Roman"/>
              </w:rPr>
              <w:t xml:space="preserve">1. Nộp trực tiếp tại Bộ phận Tiếp nhận và Trả kết quả thuộc Ủy ban nhân dân cấp xã. </w:t>
            </w:r>
          </w:p>
        </w:tc>
        <w:tc>
          <w:tcPr>
            <w:tcW w:w="2677" w:type="dxa"/>
            <w:vMerge w:val="continue"/>
            <w:tcBorders>
              <w:top w:val="nil"/>
              <w:left w:val="single" w:color="auto" w:sz="8" w:space="0"/>
              <w:bottom w:val="single" w:color="000000" w:sz="8" w:space="0"/>
              <w:right w:val="single" w:color="auto" w:sz="8" w:space="0"/>
            </w:tcBorders>
            <w:vAlign w:val="center"/>
          </w:tcPr>
          <w:p>
            <w:pPr>
              <w:rPr>
                <w:rFonts w:eastAsia="Times New Roman"/>
              </w:rPr>
            </w:pPr>
          </w:p>
        </w:tc>
        <w:tc>
          <w:tcPr>
            <w:tcW w:w="803" w:type="dxa"/>
            <w:vMerge w:val="continue"/>
            <w:tcBorders>
              <w:top w:val="nil"/>
              <w:left w:val="single" w:color="auto" w:sz="8" w:space="0"/>
              <w:bottom w:val="single" w:color="000000" w:sz="8" w:space="0"/>
              <w:right w:val="single" w:color="auto" w:sz="8" w:space="0"/>
            </w:tcBorders>
            <w:vAlign w:val="center"/>
          </w:tcPr>
          <w:p>
            <w:pPr>
              <w:rPr>
                <w:rFonts w:eastAsia="Times New Roman"/>
                <w:i/>
                <w:iCs/>
              </w:rPr>
            </w:pPr>
          </w:p>
        </w:tc>
      </w:tr>
      <w:tr>
        <w:tblPrEx>
          <w:tblCellMar>
            <w:top w:w="0" w:type="dxa"/>
            <w:left w:w="108" w:type="dxa"/>
            <w:bottom w:w="0" w:type="dxa"/>
            <w:right w:w="108" w:type="dxa"/>
          </w:tblCellMar>
        </w:tblPrEx>
        <w:trPr>
          <w:trHeight w:val="345" w:hRule="atLeast"/>
        </w:trPr>
        <w:tc>
          <w:tcPr>
            <w:tcW w:w="960" w:type="dxa"/>
            <w:tcBorders>
              <w:top w:val="nil"/>
              <w:left w:val="single" w:color="auto" w:sz="8" w:space="0"/>
              <w:bottom w:val="single" w:color="auto" w:sz="8" w:space="0"/>
              <w:right w:val="single" w:color="auto" w:sz="8" w:space="0"/>
            </w:tcBorders>
            <w:shd w:val="clear" w:color="auto" w:fill="auto"/>
          </w:tcPr>
          <w:p>
            <w:pPr>
              <w:jc w:val="center"/>
              <w:rPr>
                <w:rFonts w:eastAsia="Times New Roman"/>
                <w:b/>
                <w:bCs/>
              </w:rPr>
            </w:pPr>
            <w:r>
              <w:rPr>
                <w:rFonts w:eastAsia="Times New Roman"/>
                <w:b/>
                <w:bCs/>
              </w:rPr>
              <w:t> </w:t>
            </w:r>
          </w:p>
        </w:tc>
        <w:tc>
          <w:tcPr>
            <w:tcW w:w="2980" w:type="dxa"/>
            <w:tcBorders>
              <w:top w:val="nil"/>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 </w:t>
            </w:r>
          </w:p>
        </w:tc>
        <w:tc>
          <w:tcPr>
            <w:tcW w:w="6840" w:type="dxa"/>
            <w:tcBorders>
              <w:top w:val="nil"/>
              <w:left w:val="nil"/>
              <w:bottom w:val="single" w:color="auto" w:sz="8" w:space="0"/>
              <w:right w:val="single" w:color="auto" w:sz="8" w:space="0"/>
            </w:tcBorders>
            <w:shd w:val="clear" w:color="auto" w:fill="auto"/>
          </w:tcPr>
          <w:p>
            <w:pPr>
              <w:jc w:val="both"/>
              <w:rPr>
                <w:rFonts w:eastAsia="Times New Roman"/>
              </w:rPr>
            </w:pPr>
            <w:r>
              <w:rPr>
                <w:rFonts w:eastAsia="Times New Roman"/>
              </w:rPr>
              <w:t xml:space="preserve">2. Hoặc thông qua dịch vụ bưu chính công ích </w:t>
            </w:r>
          </w:p>
        </w:tc>
        <w:tc>
          <w:tcPr>
            <w:tcW w:w="2677" w:type="dxa"/>
            <w:vMerge w:val="continue"/>
            <w:tcBorders>
              <w:top w:val="nil"/>
              <w:left w:val="single" w:color="auto" w:sz="8" w:space="0"/>
              <w:bottom w:val="single" w:color="000000" w:sz="8" w:space="0"/>
              <w:right w:val="single" w:color="auto" w:sz="8" w:space="0"/>
            </w:tcBorders>
            <w:vAlign w:val="center"/>
          </w:tcPr>
          <w:p>
            <w:pPr>
              <w:rPr>
                <w:rFonts w:eastAsia="Times New Roman"/>
              </w:rPr>
            </w:pPr>
          </w:p>
        </w:tc>
        <w:tc>
          <w:tcPr>
            <w:tcW w:w="803" w:type="dxa"/>
            <w:vMerge w:val="continue"/>
            <w:tcBorders>
              <w:top w:val="nil"/>
              <w:left w:val="single" w:color="auto" w:sz="8" w:space="0"/>
              <w:bottom w:val="single" w:color="000000" w:sz="8" w:space="0"/>
              <w:right w:val="single" w:color="auto" w:sz="8" w:space="0"/>
            </w:tcBorders>
            <w:vAlign w:val="center"/>
          </w:tcPr>
          <w:p>
            <w:pPr>
              <w:rPr>
                <w:rFonts w:eastAsia="Times New Roman"/>
                <w:i/>
                <w:iCs/>
              </w:rPr>
            </w:pPr>
          </w:p>
        </w:tc>
      </w:tr>
      <w:tr>
        <w:tblPrEx>
          <w:tblCellMar>
            <w:top w:w="0" w:type="dxa"/>
            <w:left w:w="108" w:type="dxa"/>
            <w:bottom w:w="0" w:type="dxa"/>
            <w:right w:w="108" w:type="dxa"/>
          </w:tblCellMar>
        </w:tblPrEx>
        <w:trPr>
          <w:trHeight w:val="1995" w:hRule="atLeast"/>
        </w:trPr>
        <w:tc>
          <w:tcPr>
            <w:tcW w:w="960" w:type="dxa"/>
            <w:tcBorders>
              <w:top w:val="nil"/>
              <w:left w:val="single" w:color="auto" w:sz="8" w:space="0"/>
              <w:bottom w:val="nil"/>
              <w:right w:val="single" w:color="auto" w:sz="8" w:space="0"/>
            </w:tcBorders>
            <w:shd w:val="clear" w:color="auto" w:fill="auto"/>
          </w:tcPr>
          <w:p>
            <w:pPr>
              <w:jc w:val="center"/>
              <w:rPr>
                <w:rFonts w:eastAsia="Times New Roman"/>
                <w:b/>
                <w:bCs/>
              </w:rPr>
            </w:pPr>
            <w:r>
              <w:rPr>
                <w:rFonts w:eastAsia="Times New Roman"/>
                <w:b/>
                <w:bCs/>
              </w:rPr>
              <w:t>Bước 2</w:t>
            </w:r>
          </w:p>
        </w:tc>
        <w:tc>
          <w:tcPr>
            <w:tcW w:w="2980" w:type="dxa"/>
            <w:tcBorders>
              <w:top w:val="nil"/>
              <w:left w:val="nil"/>
              <w:bottom w:val="nil"/>
              <w:right w:val="single" w:color="auto" w:sz="8" w:space="0"/>
            </w:tcBorders>
            <w:shd w:val="clear" w:color="auto" w:fill="auto"/>
          </w:tcPr>
          <w:p>
            <w:pPr>
              <w:jc w:val="center"/>
              <w:rPr>
                <w:rFonts w:eastAsia="Times New Roman"/>
                <w:b/>
                <w:bCs/>
              </w:rPr>
            </w:pPr>
            <w:r>
              <w:rPr>
                <w:rFonts w:eastAsia="Times New Roman"/>
                <w:b/>
                <w:bCs/>
              </w:rPr>
              <w:t>Tiếp nhận và chuyển hồ sơ thủ tục hành chính</w:t>
            </w:r>
          </w:p>
        </w:tc>
        <w:tc>
          <w:tcPr>
            <w:tcW w:w="6840" w:type="dxa"/>
            <w:tcBorders>
              <w:top w:val="nil"/>
              <w:left w:val="nil"/>
              <w:bottom w:val="nil"/>
              <w:right w:val="single" w:color="auto" w:sz="8" w:space="0"/>
            </w:tcBorders>
            <w:shd w:val="clear" w:color="auto" w:fill="auto"/>
          </w:tcPr>
          <w:p>
            <w:pPr>
              <w:jc w:val="both"/>
              <w:rPr>
                <w:rFonts w:eastAsia="Times New Roman"/>
              </w:rPr>
            </w:pPr>
            <w:r>
              <w:rPr>
                <w:rFonts w:eastAsia="Times New Roman"/>
              </w:rPr>
              <w:t>Đối với hồ sơ được nộp trực tiếp qua Bộ phận Tiếp nhận và Trả kết quả thuộc Ủy ban nhân dân cấp xã hoặc thông qua dịch vụ bưu chính công ích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xã (nếu có).</w:t>
            </w:r>
          </w:p>
        </w:tc>
        <w:tc>
          <w:tcPr>
            <w:tcW w:w="2677" w:type="dxa"/>
            <w:vMerge w:val="restart"/>
            <w:tcBorders>
              <w:top w:val="nil"/>
              <w:left w:val="single" w:color="auto" w:sz="8" w:space="0"/>
              <w:bottom w:val="single" w:color="000000" w:sz="8" w:space="0"/>
              <w:right w:val="single" w:color="auto" w:sz="8" w:space="0"/>
            </w:tcBorders>
            <w:shd w:val="clear" w:color="auto" w:fill="auto"/>
          </w:tcPr>
          <w:p>
            <w:pPr>
              <w:jc w:val="both"/>
              <w:rPr>
                <w:rFonts w:eastAsia="Times New Roman"/>
              </w:rPr>
            </w:pPr>
            <w:r>
              <w:rPr>
                <w:rFonts w:eastAsia="Times New Roman"/>
              </w:rPr>
              <w:t xml:space="preserve">Chuyển ngay hồ sơ tiếp nhận trực tiếp trong ngày làm việc </w:t>
            </w:r>
            <w:r>
              <w:rPr>
                <w:rFonts w:eastAsia="Times New Roman"/>
                <w:i/>
                <w:iCs/>
              </w:rPr>
              <w:t>(không để quá 2 giờ làm việc)</w:t>
            </w:r>
            <w:r>
              <w:rPr>
                <w:rFonts w:eastAsia="Times New Roman"/>
              </w:rPr>
              <w:t xml:space="preserve"> hoặc chuyển vào đầu giờ ngày làm việc tiếp theo đối với trường hợp tiếp nhận sau 15 giờ hàng ngày.</w:t>
            </w:r>
          </w:p>
        </w:tc>
        <w:tc>
          <w:tcPr>
            <w:tcW w:w="803" w:type="dxa"/>
            <w:tcBorders>
              <w:top w:val="nil"/>
              <w:left w:val="nil"/>
              <w:bottom w:val="nil"/>
              <w:right w:val="single" w:color="auto" w:sz="8" w:space="0"/>
            </w:tcBorders>
            <w:shd w:val="clear" w:color="auto" w:fill="auto"/>
          </w:tcPr>
          <w:p>
            <w:pPr>
              <w:rPr>
                <w:rFonts w:eastAsia="Times New Roman"/>
              </w:rPr>
            </w:pPr>
            <w:r>
              <w:rPr>
                <w:rFonts w:eastAsia="Times New Roman"/>
              </w:rPr>
              <w:t> </w:t>
            </w:r>
          </w:p>
        </w:tc>
      </w:tr>
      <w:tr>
        <w:tblPrEx>
          <w:tblCellMar>
            <w:top w:w="0" w:type="dxa"/>
            <w:left w:w="108" w:type="dxa"/>
            <w:bottom w:w="0" w:type="dxa"/>
            <w:right w:w="108" w:type="dxa"/>
          </w:tblCellMar>
        </w:tblPrEx>
        <w:trPr>
          <w:trHeight w:val="1320" w:hRule="atLeast"/>
        </w:trPr>
        <w:tc>
          <w:tcPr>
            <w:tcW w:w="960" w:type="dxa"/>
            <w:tcBorders>
              <w:top w:val="nil"/>
              <w:left w:val="single" w:color="auto" w:sz="8" w:space="0"/>
              <w:bottom w:val="nil"/>
              <w:right w:val="single" w:color="auto" w:sz="8" w:space="0"/>
            </w:tcBorders>
            <w:shd w:val="clear" w:color="auto" w:fill="auto"/>
          </w:tcPr>
          <w:p>
            <w:pPr>
              <w:jc w:val="center"/>
              <w:rPr>
                <w:rFonts w:eastAsia="Times New Roman"/>
                <w:b/>
                <w:bCs/>
              </w:rPr>
            </w:pPr>
            <w:r>
              <w:rPr>
                <w:rFonts w:eastAsia="Times New Roman"/>
                <w:b/>
                <w:bCs/>
              </w:rPr>
              <w:t> </w:t>
            </w:r>
          </w:p>
        </w:tc>
        <w:tc>
          <w:tcPr>
            <w:tcW w:w="2980" w:type="dxa"/>
            <w:tcBorders>
              <w:top w:val="nil"/>
              <w:left w:val="nil"/>
              <w:bottom w:val="nil"/>
              <w:right w:val="single" w:color="auto" w:sz="8" w:space="0"/>
            </w:tcBorders>
            <w:shd w:val="clear" w:color="auto" w:fill="auto"/>
          </w:tcPr>
          <w:p>
            <w:pPr>
              <w:jc w:val="center"/>
              <w:rPr>
                <w:rFonts w:eastAsia="Times New Roman"/>
                <w:b/>
                <w:bCs/>
              </w:rPr>
            </w:pPr>
            <w:r>
              <w:rPr>
                <w:rFonts w:eastAsia="Times New Roman"/>
                <w:b/>
                <w:bCs/>
              </w:rPr>
              <w:t> </w:t>
            </w:r>
          </w:p>
        </w:tc>
        <w:tc>
          <w:tcPr>
            <w:tcW w:w="6840" w:type="dxa"/>
            <w:tcBorders>
              <w:top w:val="nil"/>
              <w:left w:val="nil"/>
              <w:bottom w:val="nil"/>
              <w:right w:val="single" w:color="auto" w:sz="8" w:space="0"/>
            </w:tcBorders>
            <w:shd w:val="clear" w:color="auto" w:fill="auto"/>
          </w:tcPr>
          <w:p>
            <w:pPr>
              <w:jc w:val="both"/>
              <w:rPr>
                <w:rFonts w:eastAsia="Times New Roman"/>
              </w:rPr>
            </w:pPr>
            <w:r>
              <w:rPr>
                <w:rFonts w:eastAsia="Times New Roman"/>
              </w:rPr>
              <w:t xml:space="preserve">-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 </w:t>
            </w:r>
          </w:p>
        </w:tc>
        <w:tc>
          <w:tcPr>
            <w:tcW w:w="2677" w:type="dxa"/>
            <w:vMerge w:val="continue"/>
            <w:tcBorders>
              <w:top w:val="nil"/>
              <w:left w:val="single" w:color="auto" w:sz="8" w:space="0"/>
              <w:bottom w:val="single" w:color="000000" w:sz="8" w:space="0"/>
              <w:right w:val="single" w:color="auto" w:sz="8" w:space="0"/>
            </w:tcBorders>
            <w:vAlign w:val="center"/>
          </w:tcPr>
          <w:p>
            <w:pPr>
              <w:rPr>
                <w:rFonts w:eastAsia="Times New Roman"/>
              </w:rPr>
            </w:pPr>
          </w:p>
        </w:tc>
        <w:tc>
          <w:tcPr>
            <w:tcW w:w="803" w:type="dxa"/>
            <w:tcBorders>
              <w:top w:val="nil"/>
              <w:left w:val="nil"/>
              <w:bottom w:val="nil"/>
              <w:right w:val="single" w:color="auto" w:sz="8" w:space="0"/>
            </w:tcBorders>
            <w:shd w:val="clear" w:color="auto" w:fill="auto"/>
          </w:tcPr>
          <w:p>
            <w:pPr>
              <w:rPr>
                <w:rFonts w:eastAsia="Times New Roman"/>
              </w:rPr>
            </w:pPr>
            <w:r>
              <w:rPr>
                <w:rFonts w:eastAsia="Times New Roman"/>
              </w:rPr>
              <w:t> </w:t>
            </w:r>
          </w:p>
        </w:tc>
      </w:tr>
      <w:tr>
        <w:tblPrEx>
          <w:tblCellMar>
            <w:top w:w="0" w:type="dxa"/>
            <w:left w:w="108" w:type="dxa"/>
            <w:bottom w:w="0" w:type="dxa"/>
            <w:right w:w="108" w:type="dxa"/>
          </w:tblCellMar>
        </w:tblPrEx>
        <w:trPr>
          <w:trHeight w:val="990" w:hRule="atLeast"/>
        </w:trPr>
        <w:tc>
          <w:tcPr>
            <w:tcW w:w="960" w:type="dxa"/>
            <w:tcBorders>
              <w:top w:val="nil"/>
              <w:left w:val="single" w:color="auto" w:sz="8" w:space="0"/>
              <w:bottom w:val="single" w:color="auto" w:sz="4" w:space="0"/>
              <w:right w:val="single" w:color="auto" w:sz="8" w:space="0"/>
            </w:tcBorders>
            <w:shd w:val="clear" w:color="auto" w:fill="auto"/>
          </w:tcPr>
          <w:p>
            <w:pPr>
              <w:jc w:val="center"/>
              <w:rPr>
                <w:rFonts w:eastAsia="Times New Roman"/>
                <w:b/>
                <w:bCs/>
              </w:rPr>
            </w:pPr>
            <w:r>
              <w:rPr>
                <w:rFonts w:eastAsia="Times New Roman"/>
                <w:b/>
                <w:bCs/>
              </w:rPr>
              <w:t> </w:t>
            </w:r>
          </w:p>
        </w:tc>
        <w:tc>
          <w:tcPr>
            <w:tcW w:w="2980" w:type="dxa"/>
            <w:tcBorders>
              <w:top w:val="nil"/>
              <w:left w:val="nil"/>
              <w:bottom w:val="single" w:color="auto" w:sz="4" w:space="0"/>
              <w:right w:val="single" w:color="auto" w:sz="8" w:space="0"/>
            </w:tcBorders>
            <w:shd w:val="clear" w:color="auto" w:fill="auto"/>
          </w:tcPr>
          <w:p>
            <w:pPr>
              <w:jc w:val="center"/>
              <w:rPr>
                <w:rFonts w:eastAsia="Times New Roman"/>
                <w:b/>
                <w:bCs/>
              </w:rPr>
            </w:pPr>
            <w:r>
              <w:rPr>
                <w:rFonts w:eastAsia="Times New Roman"/>
                <w:b/>
                <w:bCs/>
              </w:rPr>
              <w:t> </w:t>
            </w:r>
          </w:p>
        </w:tc>
        <w:tc>
          <w:tcPr>
            <w:tcW w:w="6840" w:type="dxa"/>
            <w:tcBorders>
              <w:top w:val="nil"/>
              <w:left w:val="nil"/>
              <w:bottom w:val="single" w:color="auto" w:sz="4" w:space="0"/>
              <w:right w:val="single" w:color="auto" w:sz="8" w:space="0"/>
            </w:tcBorders>
            <w:shd w:val="clear" w:color="auto" w:fill="auto"/>
          </w:tcPr>
          <w:p>
            <w:pPr>
              <w:jc w:val="both"/>
              <w:rPr>
                <w:rFonts w:eastAsia="Times New Roman"/>
              </w:rPr>
            </w:pPr>
            <w:r>
              <w:rPr>
                <w:rFonts w:eastAsia="Times New Roman"/>
              </w:rPr>
              <w:t>- Trường hợp từ chối nhận hồ sơ, công chức, viên chức tiếp nhận hồ sơ phải nêu rõ lý do theo mẫu Phiếu từ chối giải quyết hồ sơ thủ tục hành chính;</w:t>
            </w:r>
          </w:p>
        </w:tc>
        <w:tc>
          <w:tcPr>
            <w:tcW w:w="2677" w:type="dxa"/>
            <w:vMerge w:val="continue"/>
            <w:tcBorders>
              <w:top w:val="nil"/>
              <w:left w:val="single" w:color="auto" w:sz="8" w:space="0"/>
              <w:bottom w:val="single" w:color="auto" w:sz="4" w:space="0"/>
              <w:right w:val="single" w:color="auto" w:sz="8" w:space="0"/>
            </w:tcBorders>
            <w:vAlign w:val="center"/>
          </w:tcPr>
          <w:p>
            <w:pPr>
              <w:rPr>
                <w:rFonts w:eastAsia="Times New Roman"/>
              </w:rPr>
            </w:pPr>
          </w:p>
        </w:tc>
        <w:tc>
          <w:tcPr>
            <w:tcW w:w="803" w:type="dxa"/>
            <w:tcBorders>
              <w:top w:val="nil"/>
              <w:left w:val="nil"/>
              <w:bottom w:val="single" w:color="auto" w:sz="4" w:space="0"/>
              <w:right w:val="single" w:color="auto" w:sz="8" w:space="0"/>
            </w:tcBorders>
            <w:shd w:val="clear" w:color="auto" w:fill="auto"/>
          </w:tcPr>
          <w:p>
            <w:pPr>
              <w:rPr>
                <w:rFonts w:eastAsia="Times New Roman"/>
              </w:rPr>
            </w:pPr>
            <w:r>
              <w:rPr>
                <w:rFonts w:eastAsia="Times New Roman"/>
              </w:rPr>
              <w:t> </w:t>
            </w:r>
          </w:p>
        </w:tc>
      </w:tr>
      <w:tr>
        <w:tblPrEx>
          <w:tblCellMar>
            <w:top w:w="0" w:type="dxa"/>
            <w:left w:w="108" w:type="dxa"/>
            <w:bottom w:w="0" w:type="dxa"/>
            <w:right w:w="108" w:type="dxa"/>
          </w:tblCellMar>
        </w:tblPrEx>
        <w:trPr>
          <w:trHeight w:val="1335" w:hRule="atLeast"/>
        </w:trPr>
        <w:tc>
          <w:tcPr>
            <w:tcW w:w="960" w:type="dxa"/>
            <w:tcBorders>
              <w:top w:val="single" w:color="auto" w:sz="4" w:space="0"/>
              <w:left w:val="single" w:color="auto" w:sz="8" w:space="0"/>
              <w:bottom w:val="single" w:color="auto" w:sz="8" w:space="0"/>
              <w:right w:val="single" w:color="auto" w:sz="8" w:space="0"/>
            </w:tcBorders>
            <w:shd w:val="clear" w:color="auto" w:fill="auto"/>
          </w:tcPr>
          <w:p>
            <w:pPr>
              <w:jc w:val="center"/>
              <w:rPr>
                <w:rFonts w:eastAsia="Times New Roman"/>
                <w:b/>
                <w:bCs/>
              </w:rPr>
            </w:pPr>
            <w:r>
              <w:rPr>
                <w:rFonts w:eastAsia="Times New Roman"/>
                <w:b/>
                <w:bCs/>
              </w:rPr>
              <w:t> </w:t>
            </w:r>
          </w:p>
        </w:tc>
        <w:tc>
          <w:tcPr>
            <w:tcW w:w="2980" w:type="dxa"/>
            <w:tcBorders>
              <w:top w:val="single" w:color="auto" w:sz="4" w:space="0"/>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 </w:t>
            </w:r>
          </w:p>
        </w:tc>
        <w:tc>
          <w:tcPr>
            <w:tcW w:w="6840" w:type="dxa"/>
            <w:tcBorders>
              <w:top w:val="single" w:color="auto" w:sz="4" w:space="0"/>
              <w:left w:val="nil"/>
              <w:bottom w:val="single" w:color="auto" w:sz="8" w:space="0"/>
              <w:right w:val="single" w:color="auto" w:sz="8" w:space="0"/>
            </w:tcBorders>
            <w:shd w:val="clear" w:color="auto" w:fill="auto"/>
          </w:tcPr>
          <w:p>
            <w:pPr>
              <w:jc w:val="both"/>
              <w:rPr>
                <w:rFonts w:eastAsia="Times New Roman"/>
              </w:rPr>
            </w:pPr>
            <w:r>
              <w:rPr>
                <w:rFonts w:eastAsia="Times New Roman"/>
              </w:rPr>
              <w:t>- Trường hợp hồ sơ đầy đủ, chính xác theo quy định, công chức, viên chức tiếp nhận hồ sơ và lập Giấy tiếp nhận hồ sơ và hẹn ngày trả kết quả; đồng thời, chuyển cho cơ quan có thẩm quyền để giải quyết theo quy trình.</w:t>
            </w:r>
          </w:p>
        </w:tc>
        <w:tc>
          <w:tcPr>
            <w:tcW w:w="2677" w:type="dxa"/>
            <w:vMerge w:val="continue"/>
            <w:tcBorders>
              <w:top w:val="single" w:color="auto" w:sz="4" w:space="0"/>
              <w:left w:val="single" w:color="auto" w:sz="8" w:space="0"/>
              <w:bottom w:val="single" w:color="000000" w:sz="8" w:space="0"/>
              <w:right w:val="single" w:color="auto" w:sz="8" w:space="0"/>
            </w:tcBorders>
            <w:vAlign w:val="center"/>
          </w:tcPr>
          <w:p>
            <w:pPr>
              <w:rPr>
                <w:rFonts w:eastAsia="Times New Roman"/>
              </w:rPr>
            </w:pPr>
          </w:p>
        </w:tc>
        <w:tc>
          <w:tcPr>
            <w:tcW w:w="803" w:type="dxa"/>
            <w:tcBorders>
              <w:top w:val="single" w:color="auto" w:sz="4" w:space="0"/>
              <w:left w:val="nil"/>
              <w:bottom w:val="single" w:color="auto" w:sz="8" w:space="0"/>
              <w:right w:val="single" w:color="auto" w:sz="8" w:space="0"/>
            </w:tcBorders>
            <w:shd w:val="clear" w:color="auto" w:fill="auto"/>
          </w:tcPr>
          <w:p>
            <w:pPr>
              <w:rPr>
                <w:rFonts w:eastAsia="Times New Roman"/>
              </w:rPr>
            </w:pPr>
            <w:r>
              <w:rPr>
                <w:rFonts w:eastAsia="Times New Roman"/>
              </w:rPr>
              <w:t> </w:t>
            </w:r>
          </w:p>
        </w:tc>
      </w:tr>
      <w:tr>
        <w:tblPrEx>
          <w:tblCellMar>
            <w:top w:w="0" w:type="dxa"/>
            <w:left w:w="108" w:type="dxa"/>
            <w:bottom w:w="0" w:type="dxa"/>
            <w:right w:w="108" w:type="dxa"/>
          </w:tblCellMar>
        </w:tblPrEx>
        <w:trPr>
          <w:trHeight w:val="1005" w:hRule="atLeast"/>
        </w:trPr>
        <w:tc>
          <w:tcPr>
            <w:tcW w:w="960" w:type="dxa"/>
            <w:vMerge w:val="restart"/>
            <w:tcBorders>
              <w:top w:val="nil"/>
              <w:left w:val="single" w:color="auto" w:sz="8" w:space="0"/>
              <w:bottom w:val="nil"/>
              <w:right w:val="single" w:color="auto" w:sz="8" w:space="0"/>
            </w:tcBorders>
            <w:shd w:val="clear" w:color="auto" w:fill="auto"/>
          </w:tcPr>
          <w:p>
            <w:pPr>
              <w:jc w:val="center"/>
              <w:rPr>
                <w:rFonts w:eastAsia="Times New Roman"/>
                <w:b/>
                <w:bCs/>
              </w:rPr>
            </w:pPr>
            <w:r>
              <w:rPr>
                <w:rFonts w:eastAsia="Times New Roman"/>
                <w:b/>
                <w:bCs/>
              </w:rPr>
              <w:t>Bước 3</w:t>
            </w:r>
          </w:p>
        </w:tc>
        <w:tc>
          <w:tcPr>
            <w:tcW w:w="2980" w:type="dxa"/>
            <w:vMerge w:val="restart"/>
            <w:tcBorders>
              <w:top w:val="nil"/>
              <w:left w:val="single" w:color="auto" w:sz="8" w:space="0"/>
              <w:bottom w:val="nil"/>
              <w:right w:val="single" w:color="auto" w:sz="8" w:space="0"/>
            </w:tcBorders>
            <w:shd w:val="clear" w:color="auto" w:fill="auto"/>
          </w:tcPr>
          <w:p>
            <w:pPr>
              <w:jc w:val="center"/>
              <w:rPr>
                <w:rFonts w:eastAsia="Times New Roman"/>
                <w:b/>
                <w:bCs/>
              </w:rPr>
            </w:pPr>
            <w:r>
              <w:rPr>
                <w:rFonts w:eastAsia="Times New Roman"/>
                <w:b/>
                <w:bCs/>
              </w:rPr>
              <w:t>Giải quyết thủ tục hành chính</w:t>
            </w:r>
          </w:p>
        </w:tc>
        <w:tc>
          <w:tcPr>
            <w:tcW w:w="6840" w:type="dxa"/>
            <w:tcBorders>
              <w:top w:val="nil"/>
              <w:left w:val="nil"/>
              <w:bottom w:val="single" w:color="auto" w:sz="8" w:space="0"/>
              <w:right w:val="single" w:color="auto" w:sz="8" w:space="0"/>
            </w:tcBorders>
            <w:shd w:val="clear" w:color="auto" w:fill="auto"/>
          </w:tcPr>
          <w:p>
            <w:pPr>
              <w:jc w:val="both"/>
              <w:rPr>
                <w:rFonts w:eastAsia="Times New Roman"/>
              </w:rPr>
            </w:pPr>
            <w:r>
              <w:rPr>
                <w:rFonts w:eastAsia="Times New Roman"/>
              </w:rPr>
              <w:t>Sau khi nhận hồ sơ thủ tục hành chính từ Bộ phận tiếp nhận và trả kết quả công chức, viên chức xử lý xem xét, thẩm định hồ sơ, trình phê duyệt kết quả giải quyết thủ tục hành chính:</w:t>
            </w:r>
          </w:p>
        </w:tc>
        <w:tc>
          <w:tcPr>
            <w:tcW w:w="2677" w:type="dxa"/>
            <w:tcBorders>
              <w:top w:val="nil"/>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02 ngày</w:t>
            </w:r>
            <w:r>
              <w:rPr>
                <w:rFonts w:eastAsia="Times New Roman"/>
              </w:rPr>
              <w:t>, trong đó:</w:t>
            </w:r>
          </w:p>
        </w:tc>
        <w:tc>
          <w:tcPr>
            <w:tcW w:w="803" w:type="dxa"/>
            <w:tcBorders>
              <w:top w:val="nil"/>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 </w:t>
            </w:r>
          </w:p>
        </w:tc>
      </w:tr>
      <w:tr>
        <w:tblPrEx>
          <w:tblCellMar>
            <w:top w:w="0" w:type="dxa"/>
            <w:left w:w="108" w:type="dxa"/>
            <w:bottom w:w="0" w:type="dxa"/>
            <w:right w:w="108" w:type="dxa"/>
          </w:tblCellMar>
        </w:tblPrEx>
        <w:trPr>
          <w:trHeight w:val="360" w:hRule="atLeast"/>
        </w:trPr>
        <w:tc>
          <w:tcPr>
            <w:tcW w:w="960" w:type="dxa"/>
            <w:vMerge w:val="continue"/>
            <w:tcBorders>
              <w:top w:val="nil"/>
              <w:left w:val="single" w:color="auto" w:sz="8" w:space="0"/>
              <w:bottom w:val="nil"/>
              <w:right w:val="single" w:color="auto" w:sz="8" w:space="0"/>
            </w:tcBorders>
            <w:vAlign w:val="center"/>
          </w:tcPr>
          <w:p>
            <w:pPr>
              <w:rPr>
                <w:rFonts w:eastAsia="Times New Roman"/>
                <w:b/>
                <w:bCs/>
              </w:rPr>
            </w:pPr>
          </w:p>
        </w:tc>
        <w:tc>
          <w:tcPr>
            <w:tcW w:w="2980" w:type="dxa"/>
            <w:vMerge w:val="continue"/>
            <w:tcBorders>
              <w:top w:val="nil"/>
              <w:left w:val="single" w:color="auto" w:sz="8" w:space="0"/>
              <w:bottom w:val="nil"/>
              <w:right w:val="single" w:color="auto" w:sz="8" w:space="0"/>
            </w:tcBorders>
            <w:vAlign w:val="center"/>
          </w:tcPr>
          <w:p>
            <w:pPr>
              <w:rPr>
                <w:rFonts w:eastAsia="Times New Roman"/>
                <w:b/>
                <w:bCs/>
              </w:rPr>
            </w:pPr>
          </w:p>
        </w:tc>
        <w:tc>
          <w:tcPr>
            <w:tcW w:w="6840" w:type="dxa"/>
            <w:tcBorders>
              <w:top w:val="nil"/>
              <w:left w:val="nil"/>
              <w:bottom w:val="single" w:color="auto" w:sz="8" w:space="0"/>
              <w:right w:val="single" w:color="auto" w:sz="8" w:space="0"/>
            </w:tcBorders>
            <w:shd w:val="clear" w:color="auto" w:fill="auto"/>
          </w:tcPr>
          <w:p>
            <w:pPr>
              <w:jc w:val="both"/>
              <w:rPr>
                <w:rFonts w:eastAsia="Times New Roman"/>
                <w:b/>
                <w:bCs/>
                <w:i/>
                <w:iCs/>
              </w:rPr>
            </w:pPr>
            <w:r>
              <w:rPr>
                <w:rFonts w:eastAsia="Times New Roman"/>
                <w:b/>
                <w:bCs/>
                <w:i/>
                <w:iCs/>
              </w:rPr>
              <w:t>1. Tiếp nhận hồ sơ (Bộ phận TN&amp;TKQ):</w:t>
            </w:r>
          </w:p>
        </w:tc>
        <w:tc>
          <w:tcPr>
            <w:tcW w:w="2677" w:type="dxa"/>
            <w:tcBorders>
              <w:top w:val="nil"/>
              <w:left w:val="nil"/>
              <w:bottom w:val="single" w:color="auto" w:sz="8" w:space="0"/>
              <w:right w:val="single" w:color="auto" w:sz="8" w:space="0"/>
            </w:tcBorders>
            <w:shd w:val="clear" w:color="auto" w:fill="auto"/>
          </w:tcPr>
          <w:p>
            <w:pPr>
              <w:jc w:val="center"/>
              <w:rPr>
                <w:rFonts w:eastAsia="Times New Roman"/>
              </w:rPr>
            </w:pPr>
            <w:r>
              <w:rPr>
                <w:rFonts w:eastAsia="Times New Roman"/>
              </w:rPr>
              <w:t>02 giờ</w:t>
            </w:r>
          </w:p>
        </w:tc>
        <w:tc>
          <w:tcPr>
            <w:tcW w:w="803" w:type="dxa"/>
            <w:tcBorders>
              <w:top w:val="nil"/>
              <w:left w:val="nil"/>
              <w:bottom w:val="single" w:color="auto" w:sz="8" w:space="0"/>
              <w:right w:val="single" w:color="auto" w:sz="8" w:space="0"/>
            </w:tcBorders>
            <w:shd w:val="clear" w:color="auto" w:fill="auto"/>
          </w:tcPr>
          <w:p>
            <w:pPr>
              <w:jc w:val="both"/>
              <w:rPr>
                <w:rFonts w:eastAsia="Times New Roman"/>
                <w:b/>
                <w:bCs/>
              </w:rPr>
            </w:pPr>
            <w:r>
              <w:rPr>
                <w:rFonts w:eastAsia="Times New Roman"/>
                <w:b/>
                <w:bCs/>
              </w:rPr>
              <w:t> </w:t>
            </w:r>
          </w:p>
        </w:tc>
      </w:tr>
      <w:tr>
        <w:tblPrEx>
          <w:tblCellMar>
            <w:top w:w="0" w:type="dxa"/>
            <w:left w:w="108" w:type="dxa"/>
            <w:bottom w:w="0" w:type="dxa"/>
            <w:right w:w="108" w:type="dxa"/>
          </w:tblCellMar>
        </w:tblPrEx>
        <w:trPr>
          <w:trHeight w:val="360" w:hRule="atLeast"/>
        </w:trPr>
        <w:tc>
          <w:tcPr>
            <w:tcW w:w="960" w:type="dxa"/>
            <w:vMerge w:val="continue"/>
            <w:tcBorders>
              <w:top w:val="nil"/>
              <w:left w:val="single" w:color="auto" w:sz="8" w:space="0"/>
              <w:bottom w:val="nil"/>
              <w:right w:val="single" w:color="auto" w:sz="8" w:space="0"/>
            </w:tcBorders>
            <w:vAlign w:val="center"/>
          </w:tcPr>
          <w:p>
            <w:pPr>
              <w:rPr>
                <w:rFonts w:eastAsia="Times New Roman"/>
                <w:b/>
                <w:bCs/>
              </w:rPr>
            </w:pPr>
          </w:p>
        </w:tc>
        <w:tc>
          <w:tcPr>
            <w:tcW w:w="2980" w:type="dxa"/>
            <w:vMerge w:val="continue"/>
            <w:tcBorders>
              <w:top w:val="nil"/>
              <w:left w:val="single" w:color="auto" w:sz="8" w:space="0"/>
              <w:bottom w:val="nil"/>
              <w:right w:val="single" w:color="auto" w:sz="8" w:space="0"/>
            </w:tcBorders>
            <w:vAlign w:val="center"/>
          </w:tcPr>
          <w:p>
            <w:pPr>
              <w:rPr>
                <w:rFonts w:eastAsia="Times New Roman"/>
                <w:b/>
                <w:bCs/>
              </w:rPr>
            </w:pPr>
          </w:p>
        </w:tc>
        <w:tc>
          <w:tcPr>
            <w:tcW w:w="6840" w:type="dxa"/>
            <w:tcBorders>
              <w:top w:val="nil"/>
              <w:left w:val="nil"/>
              <w:bottom w:val="single" w:color="auto" w:sz="8" w:space="0"/>
              <w:right w:val="single" w:color="auto" w:sz="8" w:space="0"/>
            </w:tcBorders>
            <w:shd w:val="clear" w:color="auto" w:fill="auto"/>
          </w:tcPr>
          <w:p>
            <w:pPr>
              <w:jc w:val="both"/>
              <w:rPr>
                <w:rFonts w:eastAsia="Times New Roman"/>
                <w:b/>
                <w:bCs/>
                <w:i/>
                <w:iCs/>
              </w:rPr>
            </w:pPr>
            <w:r>
              <w:rPr>
                <w:rFonts w:eastAsia="Times New Roman"/>
                <w:b/>
                <w:bCs/>
                <w:i/>
                <w:iCs/>
              </w:rPr>
              <w:t>2. Giải quyết hồ sơ (cơ quan/bộ phận chuyên môn), trong đó:</w:t>
            </w:r>
          </w:p>
        </w:tc>
        <w:tc>
          <w:tcPr>
            <w:tcW w:w="2677" w:type="dxa"/>
            <w:tcBorders>
              <w:top w:val="nil"/>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 </w:t>
            </w:r>
          </w:p>
        </w:tc>
        <w:tc>
          <w:tcPr>
            <w:tcW w:w="803"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r>
      <w:tr>
        <w:tblPrEx>
          <w:tblCellMar>
            <w:top w:w="0" w:type="dxa"/>
            <w:left w:w="108" w:type="dxa"/>
            <w:bottom w:w="0" w:type="dxa"/>
            <w:right w:w="108" w:type="dxa"/>
          </w:tblCellMar>
        </w:tblPrEx>
        <w:trPr>
          <w:trHeight w:val="330" w:hRule="atLeast"/>
        </w:trPr>
        <w:tc>
          <w:tcPr>
            <w:tcW w:w="960" w:type="dxa"/>
            <w:vMerge w:val="continue"/>
            <w:tcBorders>
              <w:top w:val="nil"/>
              <w:left w:val="single" w:color="auto" w:sz="8" w:space="0"/>
              <w:bottom w:val="nil"/>
              <w:right w:val="single" w:color="auto" w:sz="8" w:space="0"/>
            </w:tcBorders>
            <w:vAlign w:val="center"/>
          </w:tcPr>
          <w:p>
            <w:pPr>
              <w:rPr>
                <w:rFonts w:eastAsia="Times New Roman"/>
                <w:b/>
                <w:bCs/>
              </w:rPr>
            </w:pPr>
          </w:p>
        </w:tc>
        <w:tc>
          <w:tcPr>
            <w:tcW w:w="2980" w:type="dxa"/>
            <w:vMerge w:val="continue"/>
            <w:tcBorders>
              <w:top w:val="nil"/>
              <w:left w:val="single" w:color="auto" w:sz="8" w:space="0"/>
              <w:bottom w:val="nil"/>
              <w:right w:val="single" w:color="auto" w:sz="8" w:space="0"/>
            </w:tcBorders>
            <w:vAlign w:val="center"/>
          </w:tcPr>
          <w:p>
            <w:pPr>
              <w:rPr>
                <w:rFonts w:eastAsia="Times New Roman"/>
                <w:b/>
                <w:bCs/>
              </w:rPr>
            </w:pPr>
          </w:p>
        </w:tc>
        <w:tc>
          <w:tcPr>
            <w:tcW w:w="6840" w:type="dxa"/>
            <w:tcBorders>
              <w:top w:val="nil"/>
              <w:left w:val="nil"/>
              <w:bottom w:val="nil"/>
              <w:right w:val="single" w:color="auto" w:sz="8" w:space="0"/>
            </w:tcBorders>
            <w:shd w:val="clear" w:color="auto" w:fill="auto"/>
          </w:tcPr>
          <w:p>
            <w:pPr>
              <w:jc w:val="both"/>
              <w:rPr>
                <w:rFonts w:eastAsia="Times New Roman"/>
                <w:i/>
                <w:iCs/>
              </w:rPr>
            </w:pPr>
            <w:r>
              <w:rPr>
                <w:rFonts w:eastAsia="Times New Roman"/>
                <w:i/>
                <w:iCs/>
              </w:rPr>
              <w:t>- Ủy ban nhân dân cấp xã</w:t>
            </w:r>
          </w:p>
        </w:tc>
        <w:tc>
          <w:tcPr>
            <w:tcW w:w="2677" w:type="dxa"/>
            <w:tcBorders>
              <w:top w:val="nil"/>
              <w:left w:val="nil"/>
              <w:bottom w:val="nil"/>
              <w:right w:val="single" w:color="auto" w:sz="8" w:space="0"/>
            </w:tcBorders>
            <w:shd w:val="clear" w:color="auto" w:fill="auto"/>
          </w:tcPr>
          <w:p>
            <w:pPr>
              <w:jc w:val="center"/>
              <w:rPr>
                <w:rFonts w:eastAsia="Times New Roman"/>
              </w:rPr>
            </w:pPr>
            <w:r>
              <w:rPr>
                <w:rFonts w:eastAsia="Times New Roman"/>
              </w:rPr>
              <w:t> </w:t>
            </w:r>
          </w:p>
        </w:tc>
        <w:tc>
          <w:tcPr>
            <w:tcW w:w="803"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r>
      <w:tr>
        <w:tblPrEx>
          <w:tblCellMar>
            <w:top w:w="0" w:type="dxa"/>
            <w:left w:w="108" w:type="dxa"/>
            <w:bottom w:w="0" w:type="dxa"/>
            <w:right w:w="108" w:type="dxa"/>
          </w:tblCellMar>
        </w:tblPrEx>
        <w:trPr>
          <w:trHeight w:val="1980" w:hRule="atLeast"/>
        </w:trPr>
        <w:tc>
          <w:tcPr>
            <w:tcW w:w="960" w:type="dxa"/>
            <w:vMerge w:val="continue"/>
            <w:tcBorders>
              <w:top w:val="nil"/>
              <w:left w:val="single" w:color="auto" w:sz="8" w:space="0"/>
              <w:bottom w:val="nil"/>
              <w:right w:val="single" w:color="auto" w:sz="8" w:space="0"/>
            </w:tcBorders>
            <w:vAlign w:val="center"/>
          </w:tcPr>
          <w:p>
            <w:pPr>
              <w:rPr>
                <w:rFonts w:eastAsia="Times New Roman"/>
                <w:b/>
                <w:bCs/>
              </w:rPr>
            </w:pPr>
          </w:p>
        </w:tc>
        <w:tc>
          <w:tcPr>
            <w:tcW w:w="2980" w:type="dxa"/>
            <w:vMerge w:val="continue"/>
            <w:tcBorders>
              <w:top w:val="nil"/>
              <w:left w:val="single" w:color="auto" w:sz="8" w:space="0"/>
              <w:bottom w:val="nil"/>
              <w:right w:val="single" w:color="auto" w:sz="8" w:space="0"/>
            </w:tcBorders>
            <w:vAlign w:val="center"/>
          </w:tcPr>
          <w:p>
            <w:pPr>
              <w:rPr>
                <w:rFonts w:eastAsia="Times New Roman"/>
                <w:b/>
                <w:bCs/>
              </w:rPr>
            </w:pPr>
          </w:p>
        </w:tc>
        <w:tc>
          <w:tcPr>
            <w:tcW w:w="6840" w:type="dxa"/>
            <w:tcBorders>
              <w:top w:val="nil"/>
              <w:left w:val="nil"/>
              <w:bottom w:val="nil"/>
              <w:right w:val="single" w:color="auto" w:sz="8" w:space="0"/>
            </w:tcBorders>
            <w:shd w:val="clear" w:color="auto" w:fill="auto"/>
          </w:tcPr>
          <w:p>
            <w:pPr>
              <w:jc w:val="both"/>
              <w:rPr>
                <w:rFonts w:eastAsia="Times New Roman"/>
              </w:rPr>
            </w:pPr>
            <w:r>
              <w:rPr>
                <w:rFonts w:eastAsia="Times New Roman"/>
              </w:rPr>
              <w:t>* Trường hợp hồ sơ qua thẩm tra, thẩm định chưa đủ điều kiện giải quyết, cơ quan có thẩm quyền giải quyết thủ tục hành chính trả lại hồ sơ kèm theo thông báo bằng văn bản và nêu rõ lý do, nội dung cần bổ sung để gửi cho tổ chức, cá nhân thông qua Bộ phận tiếp nhận và trả kết quả. Thời hạn giải quyết được tính lại từ đầu sau khi nhận đủ hồ sơ.(</w:t>
            </w:r>
            <w:r>
              <w:rPr>
                <w:rFonts w:eastAsia="Times New Roman"/>
                <w:b/>
                <w:bCs/>
              </w:rPr>
              <w:t xml:space="preserve"> 1,5 ngày)</w:t>
            </w:r>
          </w:p>
        </w:tc>
        <w:tc>
          <w:tcPr>
            <w:tcW w:w="2677" w:type="dxa"/>
            <w:tcBorders>
              <w:top w:val="nil"/>
              <w:left w:val="nil"/>
              <w:bottom w:val="nil"/>
              <w:right w:val="single" w:color="auto" w:sz="8" w:space="0"/>
            </w:tcBorders>
            <w:shd w:val="clear" w:color="auto" w:fill="auto"/>
          </w:tcPr>
          <w:p>
            <w:pPr>
              <w:jc w:val="center"/>
              <w:rPr>
                <w:rFonts w:eastAsia="Times New Roman"/>
                <w:b/>
                <w:bCs/>
              </w:rPr>
            </w:pPr>
          </w:p>
          <w:p>
            <w:pPr>
              <w:jc w:val="center"/>
              <w:rPr>
                <w:rFonts w:eastAsia="Times New Roman"/>
                <w:b/>
                <w:bCs/>
              </w:rPr>
            </w:pPr>
          </w:p>
          <w:p>
            <w:pPr>
              <w:jc w:val="center"/>
              <w:rPr>
                <w:rFonts w:eastAsia="Times New Roman"/>
                <w:b/>
                <w:bCs/>
              </w:rPr>
            </w:pPr>
          </w:p>
          <w:p>
            <w:pPr>
              <w:jc w:val="center"/>
              <w:rPr>
                <w:rFonts w:eastAsia="Times New Roman"/>
                <w:b/>
                <w:bCs/>
              </w:rPr>
            </w:pPr>
          </w:p>
          <w:p>
            <w:pPr>
              <w:jc w:val="center"/>
              <w:rPr>
                <w:rFonts w:eastAsia="Times New Roman"/>
                <w:b/>
                <w:bCs/>
              </w:rPr>
            </w:pPr>
          </w:p>
          <w:p>
            <w:pPr>
              <w:jc w:val="center"/>
              <w:rPr>
                <w:rFonts w:eastAsia="Times New Roman"/>
                <w:b/>
                <w:bCs/>
              </w:rPr>
            </w:pPr>
          </w:p>
          <w:p>
            <w:pPr>
              <w:jc w:val="center"/>
              <w:rPr>
                <w:rFonts w:eastAsia="Times New Roman"/>
                <w:b/>
                <w:bCs/>
              </w:rPr>
            </w:pPr>
          </w:p>
          <w:p>
            <w:pPr>
              <w:rPr>
                <w:rFonts w:eastAsia="Times New Roman"/>
                <w:b/>
                <w:bCs/>
              </w:rPr>
            </w:pPr>
          </w:p>
        </w:tc>
        <w:tc>
          <w:tcPr>
            <w:tcW w:w="803"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r>
      <w:tr>
        <w:tblPrEx>
          <w:tblCellMar>
            <w:top w:w="0" w:type="dxa"/>
            <w:left w:w="108" w:type="dxa"/>
            <w:bottom w:w="0" w:type="dxa"/>
            <w:right w:w="108" w:type="dxa"/>
          </w:tblCellMar>
        </w:tblPrEx>
        <w:trPr>
          <w:trHeight w:val="330" w:hRule="atLeast"/>
        </w:trPr>
        <w:tc>
          <w:tcPr>
            <w:tcW w:w="960" w:type="dxa"/>
            <w:vMerge w:val="continue"/>
            <w:tcBorders>
              <w:top w:val="nil"/>
              <w:left w:val="single" w:color="auto" w:sz="8" w:space="0"/>
              <w:bottom w:val="nil"/>
              <w:right w:val="single" w:color="auto" w:sz="8" w:space="0"/>
            </w:tcBorders>
            <w:vAlign w:val="center"/>
          </w:tcPr>
          <w:p>
            <w:pPr>
              <w:rPr>
                <w:rFonts w:eastAsia="Times New Roman"/>
                <w:b/>
                <w:bCs/>
              </w:rPr>
            </w:pPr>
          </w:p>
        </w:tc>
        <w:tc>
          <w:tcPr>
            <w:tcW w:w="2980" w:type="dxa"/>
            <w:vMerge w:val="continue"/>
            <w:tcBorders>
              <w:top w:val="nil"/>
              <w:left w:val="single" w:color="auto" w:sz="8" w:space="0"/>
              <w:bottom w:val="nil"/>
              <w:right w:val="single" w:color="auto" w:sz="8" w:space="0"/>
            </w:tcBorders>
            <w:vAlign w:val="center"/>
          </w:tcPr>
          <w:p>
            <w:pPr>
              <w:rPr>
                <w:rFonts w:eastAsia="Times New Roman"/>
                <w:b/>
                <w:bCs/>
              </w:rPr>
            </w:pPr>
          </w:p>
        </w:tc>
        <w:tc>
          <w:tcPr>
            <w:tcW w:w="6840" w:type="dxa"/>
            <w:tcBorders>
              <w:top w:val="nil"/>
              <w:left w:val="nil"/>
              <w:bottom w:val="nil"/>
              <w:right w:val="single" w:color="auto" w:sz="8" w:space="0"/>
            </w:tcBorders>
            <w:shd w:val="clear" w:color="auto" w:fill="auto"/>
          </w:tcPr>
          <w:p>
            <w:pPr>
              <w:jc w:val="both"/>
              <w:rPr>
                <w:rFonts w:eastAsia="Times New Roman"/>
              </w:rPr>
            </w:pPr>
            <w:r>
              <w:rPr>
                <w:rFonts w:eastAsia="Times New Roman"/>
              </w:rPr>
              <w:t>* Trường hợp hồ sơ đạt yêu cầu, tiếp tục giải quyết:</w:t>
            </w:r>
          </w:p>
        </w:tc>
        <w:tc>
          <w:tcPr>
            <w:tcW w:w="2677" w:type="dxa"/>
            <w:tcBorders>
              <w:top w:val="nil"/>
              <w:left w:val="nil"/>
              <w:bottom w:val="nil"/>
              <w:right w:val="single" w:color="auto" w:sz="8" w:space="0"/>
            </w:tcBorders>
            <w:shd w:val="clear" w:color="auto" w:fill="auto"/>
          </w:tcPr>
          <w:p>
            <w:pPr>
              <w:jc w:val="center"/>
              <w:rPr>
                <w:rFonts w:eastAsia="Times New Roman"/>
              </w:rPr>
            </w:pPr>
            <w:r>
              <w:rPr>
                <w:rFonts w:eastAsia="Times New Roman"/>
              </w:rPr>
              <w:t>1,5 ngày</w:t>
            </w:r>
          </w:p>
        </w:tc>
        <w:tc>
          <w:tcPr>
            <w:tcW w:w="803" w:type="dxa"/>
            <w:tcBorders>
              <w:top w:val="nil"/>
              <w:left w:val="nil"/>
              <w:bottom w:val="nil"/>
              <w:right w:val="single" w:color="auto" w:sz="8" w:space="0"/>
            </w:tcBorders>
            <w:shd w:val="clear" w:color="auto" w:fill="auto"/>
          </w:tcPr>
          <w:p>
            <w:pPr>
              <w:rPr>
                <w:rFonts w:eastAsia="Times New Roman"/>
                <w:b/>
                <w:bCs/>
              </w:rPr>
            </w:pPr>
            <w:r>
              <w:rPr>
                <w:rFonts w:eastAsia="Times New Roman"/>
                <w:b/>
                <w:bCs/>
              </w:rPr>
              <w:t> </w:t>
            </w:r>
          </w:p>
        </w:tc>
      </w:tr>
      <w:tr>
        <w:tblPrEx>
          <w:tblCellMar>
            <w:top w:w="0" w:type="dxa"/>
            <w:left w:w="108" w:type="dxa"/>
            <w:bottom w:w="0" w:type="dxa"/>
            <w:right w:w="108" w:type="dxa"/>
          </w:tblCellMar>
        </w:tblPrEx>
        <w:trPr>
          <w:trHeight w:val="1005" w:hRule="atLeast"/>
        </w:trPr>
        <w:tc>
          <w:tcPr>
            <w:tcW w:w="960" w:type="dxa"/>
            <w:vMerge w:val="continue"/>
            <w:tcBorders>
              <w:top w:val="nil"/>
              <w:left w:val="single" w:color="auto" w:sz="8" w:space="0"/>
              <w:bottom w:val="single" w:color="auto" w:sz="8" w:space="0"/>
              <w:right w:val="single" w:color="auto" w:sz="8" w:space="0"/>
            </w:tcBorders>
            <w:vAlign w:val="center"/>
          </w:tcPr>
          <w:p>
            <w:pPr>
              <w:rPr>
                <w:rFonts w:eastAsia="Times New Roman"/>
                <w:b/>
                <w:bCs/>
              </w:rPr>
            </w:pPr>
          </w:p>
        </w:tc>
        <w:tc>
          <w:tcPr>
            <w:tcW w:w="2980" w:type="dxa"/>
            <w:vMerge w:val="continue"/>
            <w:tcBorders>
              <w:top w:val="nil"/>
              <w:left w:val="single" w:color="auto" w:sz="8" w:space="0"/>
              <w:bottom w:val="single" w:color="auto" w:sz="8" w:space="0"/>
              <w:right w:val="single" w:color="auto" w:sz="8" w:space="0"/>
            </w:tcBorders>
            <w:vAlign w:val="center"/>
          </w:tcPr>
          <w:p>
            <w:pPr>
              <w:rPr>
                <w:rFonts w:eastAsia="Times New Roman"/>
                <w:b/>
                <w:bCs/>
              </w:rPr>
            </w:pPr>
          </w:p>
        </w:tc>
        <w:tc>
          <w:tcPr>
            <w:tcW w:w="6840" w:type="dxa"/>
            <w:tcBorders>
              <w:top w:val="nil"/>
              <w:left w:val="nil"/>
              <w:bottom w:val="single" w:color="auto" w:sz="8" w:space="0"/>
              <w:right w:val="single" w:color="auto" w:sz="8" w:space="0"/>
            </w:tcBorders>
            <w:shd w:val="clear" w:color="auto" w:fill="auto"/>
          </w:tcPr>
          <w:p>
            <w:pPr>
              <w:jc w:val="both"/>
              <w:rPr>
                <w:rFonts w:eastAsia="Times New Roman"/>
              </w:rPr>
            </w:pPr>
            <w:r>
              <w:rPr>
                <w:rFonts w:eastAsia="Times New Roman"/>
              </w:rPr>
              <w:t>(Công chức địa chính kiểm tra hồ sơ, xác nhận vào mục II mẫu đơn 09/ĐKBĐ và trình lãnh đạo UBND, Lãnh đạo xem xét và ký xác nhận, Văn thư đóng dấu và chuyển trả kết quả)</w:t>
            </w:r>
          </w:p>
        </w:tc>
        <w:tc>
          <w:tcPr>
            <w:tcW w:w="2677" w:type="dxa"/>
            <w:tcBorders>
              <w:top w:val="nil"/>
              <w:left w:val="nil"/>
              <w:bottom w:val="single" w:color="auto" w:sz="8" w:space="0"/>
              <w:right w:val="single" w:color="auto" w:sz="8" w:space="0"/>
            </w:tcBorders>
            <w:shd w:val="clear" w:color="auto" w:fill="auto"/>
          </w:tcPr>
          <w:p>
            <w:pPr>
              <w:jc w:val="center"/>
              <w:rPr>
                <w:rFonts w:eastAsia="Times New Roman"/>
              </w:rPr>
            </w:pPr>
            <w:r>
              <w:rPr>
                <w:rFonts w:eastAsia="Times New Roman"/>
              </w:rPr>
              <w:t> </w:t>
            </w:r>
          </w:p>
        </w:tc>
        <w:tc>
          <w:tcPr>
            <w:tcW w:w="803" w:type="dxa"/>
            <w:tcBorders>
              <w:top w:val="nil"/>
              <w:left w:val="nil"/>
              <w:bottom w:val="single" w:color="auto" w:sz="8" w:space="0"/>
              <w:right w:val="single" w:color="auto" w:sz="8" w:space="0"/>
            </w:tcBorders>
            <w:shd w:val="clear" w:color="auto" w:fill="auto"/>
          </w:tcPr>
          <w:p>
            <w:pPr>
              <w:rPr>
                <w:rFonts w:eastAsia="Times New Roman"/>
                <w:b/>
                <w:bCs/>
              </w:rPr>
            </w:pPr>
            <w:r>
              <w:rPr>
                <w:rFonts w:eastAsia="Times New Roman"/>
                <w:b/>
                <w:bCs/>
              </w:rPr>
              <w:t> </w:t>
            </w:r>
          </w:p>
        </w:tc>
      </w:tr>
      <w:tr>
        <w:tblPrEx>
          <w:tblCellMar>
            <w:top w:w="0" w:type="dxa"/>
            <w:left w:w="108" w:type="dxa"/>
            <w:bottom w:w="0" w:type="dxa"/>
            <w:right w:w="108" w:type="dxa"/>
          </w:tblCellMar>
        </w:tblPrEx>
        <w:trPr>
          <w:trHeight w:val="660" w:hRule="atLeast"/>
        </w:trPr>
        <w:tc>
          <w:tcPr>
            <w:tcW w:w="960" w:type="dxa"/>
            <w:tcBorders>
              <w:top w:val="single" w:color="auto" w:sz="8" w:space="0"/>
              <w:left w:val="single" w:color="auto" w:sz="8" w:space="0"/>
              <w:bottom w:val="single" w:color="auto" w:sz="4" w:space="0"/>
              <w:right w:val="single" w:color="auto" w:sz="8" w:space="0"/>
            </w:tcBorders>
            <w:shd w:val="clear" w:color="auto" w:fill="auto"/>
          </w:tcPr>
          <w:p>
            <w:pPr>
              <w:rPr>
                <w:rFonts w:eastAsia="Times New Roman"/>
                <w:b/>
                <w:bCs/>
              </w:rPr>
            </w:pPr>
            <w:r>
              <w:rPr>
                <w:rFonts w:eastAsia="Times New Roman"/>
                <w:b/>
                <w:bCs/>
              </w:rPr>
              <w:t>Bước 4</w:t>
            </w:r>
          </w:p>
        </w:tc>
        <w:tc>
          <w:tcPr>
            <w:tcW w:w="2980" w:type="dxa"/>
            <w:tcBorders>
              <w:top w:val="single" w:color="auto" w:sz="8" w:space="0"/>
              <w:left w:val="nil"/>
              <w:bottom w:val="single" w:color="auto" w:sz="4" w:space="0"/>
              <w:right w:val="single" w:color="auto" w:sz="8" w:space="0"/>
            </w:tcBorders>
            <w:shd w:val="clear" w:color="auto" w:fill="auto"/>
          </w:tcPr>
          <w:p>
            <w:pPr>
              <w:jc w:val="center"/>
              <w:rPr>
                <w:rFonts w:eastAsia="Times New Roman"/>
                <w:b/>
                <w:bCs/>
              </w:rPr>
            </w:pPr>
            <w:r>
              <w:rPr>
                <w:rFonts w:eastAsia="Times New Roman"/>
                <w:b/>
                <w:bCs/>
              </w:rPr>
              <w:t>Trả kết quả giải quyết thủ tục hành chính</w:t>
            </w:r>
          </w:p>
        </w:tc>
        <w:tc>
          <w:tcPr>
            <w:tcW w:w="6840" w:type="dxa"/>
            <w:tcBorders>
              <w:top w:val="single" w:color="auto" w:sz="8" w:space="0"/>
              <w:left w:val="nil"/>
              <w:bottom w:val="single" w:color="auto" w:sz="4" w:space="0"/>
              <w:right w:val="single" w:color="auto" w:sz="8" w:space="0"/>
            </w:tcBorders>
            <w:shd w:val="clear" w:color="auto" w:fill="auto"/>
          </w:tcPr>
          <w:p>
            <w:pPr>
              <w:jc w:val="both"/>
              <w:rPr>
                <w:rFonts w:eastAsia="Times New Roman"/>
              </w:rPr>
            </w:pPr>
            <w:r>
              <w:rPr>
                <w:rFonts w:eastAsia="Times New Roman"/>
              </w:rPr>
              <w:t>Công chức tiếp nhận và trả  kết quả nhập vào sổ theo dõi hồ sơ và phần mềm điện tử thực hiện như sau:</w:t>
            </w:r>
          </w:p>
        </w:tc>
        <w:tc>
          <w:tcPr>
            <w:tcW w:w="2677" w:type="dxa"/>
            <w:tcBorders>
              <w:top w:val="single" w:color="auto" w:sz="8" w:space="0"/>
              <w:left w:val="nil"/>
              <w:bottom w:val="single" w:color="auto" w:sz="4" w:space="0"/>
              <w:right w:val="single" w:color="auto" w:sz="8" w:space="0"/>
            </w:tcBorders>
            <w:shd w:val="clear" w:color="auto" w:fill="auto"/>
          </w:tcPr>
          <w:p>
            <w:pPr>
              <w:jc w:val="center"/>
              <w:rPr>
                <w:rFonts w:eastAsia="Times New Roman"/>
              </w:rPr>
            </w:pPr>
            <w:r>
              <w:rPr>
                <w:rFonts w:eastAsia="Times New Roman"/>
              </w:rPr>
              <w:t>02 giờ</w:t>
            </w:r>
          </w:p>
        </w:tc>
        <w:tc>
          <w:tcPr>
            <w:tcW w:w="803" w:type="dxa"/>
            <w:tcBorders>
              <w:top w:val="single" w:color="auto" w:sz="8" w:space="0"/>
              <w:left w:val="nil"/>
              <w:bottom w:val="single" w:color="auto" w:sz="4" w:space="0"/>
              <w:right w:val="single" w:color="auto" w:sz="8" w:space="0"/>
            </w:tcBorders>
            <w:shd w:val="clear" w:color="auto" w:fill="auto"/>
          </w:tcPr>
          <w:p>
            <w:pPr>
              <w:rPr>
                <w:rFonts w:eastAsia="Times New Roman"/>
              </w:rPr>
            </w:pPr>
            <w:r>
              <w:rPr>
                <w:rFonts w:eastAsia="Times New Roman"/>
              </w:rPr>
              <w:t> </w:t>
            </w:r>
          </w:p>
        </w:tc>
      </w:tr>
      <w:tr>
        <w:tblPrEx>
          <w:tblCellMar>
            <w:top w:w="0" w:type="dxa"/>
            <w:left w:w="108" w:type="dxa"/>
            <w:bottom w:w="0" w:type="dxa"/>
            <w:right w:w="108" w:type="dxa"/>
          </w:tblCellMar>
        </w:tblPrEx>
        <w:trPr>
          <w:trHeight w:val="3236" w:hRule="atLeast"/>
        </w:trPr>
        <w:tc>
          <w:tcPr>
            <w:tcW w:w="960" w:type="dxa"/>
            <w:tcBorders>
              <w:top w:val="single" w:color="auto" w:sz="4" w:space="0"/>
              <w:left w:val="single" w:color="auto" w:sz="8" w:space="0"/>
              <w:bottom w:val="single" w:color="auto" w:sz="8" w:space="0"/>
              <w:right w:val="single" w:color="auto" w:sz="8" w:space="0"/>
            </w:tcBorders>
            <w:shd w:val="clear" w:color="auto" w:fill="auto"/>
          </w:tcPr>
          <w:p>
            <w:pPr>
              <w:rPr>
                <w:rFonts w:eastAsia="Times New Roman"/>
                <w:b/>
                <w:bCs/>
              </w:rPr>
            </w:pPr>
            <w:r>
              <w:rPr>
                <w:rFonts w:eastAsia="Times New Roman"/>
                <w:b/>
                <w:bCs/>
              </w:rPr>
              <w:t> </w:t>
            </w:r>
          </w:p>
        </w:tc>
        <w:tc>
          <w:tcPr>
            <w:tcW w:w="2980" w:type="dxa"/>
            <w:tcBorders>
              <w:top w:val="single" w:color="auto" w:sz="4" w:space="0"/>
              <w:left w:val="nil"/>
              <w:bottom w:val="single" w:color="auto" w:sz="8" w:space="0"/>
              <w:right w:val="single" w:color="auto" w:sz="8" w:space="0"/>
            </w:tcBorders>
            <w:shd w:val="clear" w:color="auto" w:fill="auto"/>
          </w:tcPr>
          <w:p>
            <w:pPr>
              <w:jc w:val="center"/>
              <w:rPr>
                <w:rFonts w:eastAsia="Times New Roman"/>
                <w:b/>
                <w:bCs/>
              </w:rPr>
            </w:pPr>
            <w:r>
              <w:rPr>
                <w:rFonts w:eastAsia="Times New Roman"/>
                <w:b/>
                <w:bCs/>
              </w:rPr>
              <w:t> </w:t>
            </w:r>
          </w:p>
        </w:tc>
        <w:tc>
          <w:tcPr>
            <w:tcW w:w="6840" w:type="dxa"/>
            <w:tcBorders>
              <w:top w:val="single" w:color="auto" w:sz="4" w:space="0"/>
              <w:left w:val="nil"/>
              <w:bottom w:val="single" w:color="auto" w:sz="8" w:space="0"/>
              <w:right w:val="single" w:color="auto" w:sz="8" w:space="0"/>
            </w:tcBorders>
            <w:shd w:val="clear" w:color="auto" w:fill="auto"/>
          </w:tcPr>
          <w:p>
            <w:pPr>
              <w:jc w:val="both"/>
              <w:rPr>
                <w:rFonts w:eastAsia="Times New Roman"/>
              </w:rPr>
            </w:pPr>
            <w:r>
              <w:rPr>
                <w:rFonts w:eastAsia="Times New Roman"/>
              </w:rPr>
              <w:t>- Thông báo cho Hộ gia đình, cá nhân, cộng đồng dân cư biết trước qua tin nhắn, thư điện tử, điện thoại hoặc qua mạng xã hội được cấp có thẩm quyền cho phép đối với hồ sơ giải quyết thủ tục hành chính trước thời hạn quy định.</w:t>
            </w:r>
            <w:r>
              <w:rPr>
                <w:rFonts w:eastAsia="Times New Roman"/>
              </w:rPr>
              <w:br w:type="textWrapping"/>
            </w:r>
            <w:r>
              <w:rPr>
                <w:rFonts w:eastAsia="Times New Roman"/>
              </w:rPr>
              <w:t xml:space="preserve">- Hộ gia đình, cá nhân, cộng đồng dân cư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r>
              <w:rPr>
                <w:rFonts w:eastAsia="Times New Roman"/>
              </w:rPr>
              <w:br w:type="textWrapping"/>
            </w:r>
            <w:r>
              <w:rPr>
                <w:rFonts w:eastAsia="Times New Roman"/>
              </w:rPr>
              <w:t xml:space="preserve">- Trường hợp nhận kết quả thông qua dịch vụ bưu chính công ích, đăng ký theo hướng dẫn của Bưu điện </w:t>
            </w:r>
          </w:p>
        </w:tc>
        <w:tc>
          <w:tcPr>
            <w:tcW w:w="2677" w:type="dxa"/>
            <w:tcBorders>
              <w:top w:val="single" w:color="auto" w:sz="4" w:space="0"/>
              <w:left w:val="nil"/>
              <w:bottom w:val="single" w:color="auto" w:sz="8" w:space="0"/>
              <w:right w:val="single" w:color="auto" w:sz="8" w:space="0"/>
            </w:tcBorders>
            <w:shd w:val="clear" w:color="auto" w:fill="auto"/>
          </w:tcPr>
          <w:p>
            <w:pPr>
              <w:jc w:val="center"/>
              <w:rPr>
                <w:rFonts w:eastAsia="Times New Roman"/>
              </w:rPr>
            </w:pPr>
            <w:r>
              <w:rPr>
                <w:rFonts w:eastAsia="Times New Roman"/>
              </w:rPr>
              <w:t>- Thời gian trả kết quả: Sáng: từ 07 giờ đến 11 giờ 30 phút; chiều: từ 13 giờ 30 đến 17 giờ của các ngày làm việc (thứ Bảy làm việc buổi sáng).</w:t>
            </w:r>
          </w:p>
        </w:tc>
        <w:tc>
          <w:tcPr>
            <w:tcW w:w="803" w:type="dxa"/>
            <w:tcBorders>
              <w:top w:val="single" w:color="auto" w:sz="4" w:space="0"/>
              <w:left w:val="nil"/>
              <w:bottom w:val="single" w:color="auto" w:sz="8" w:space="0"/>
              <w:right w:val="single" w:color="auto" w:sz="8" w:space="0"/>
            </w:tcBorders>
            <w:shd w:val="clear" w:color="auto" w:fill="auto"/>
          </w:tcPr>
          <w:p>
            <w:pPr>
              <w:rPr>
                <w:rFonts w:eastAsia="Times New Roman"/>
              </w:rPr>
            </w:pPr>
            <w:r>
              <w:rPr>
                <w:rFonts w:eastAsia="Times New Roman"/>
              </w:rPr>
              <w:t> </w:t>
            </w:r>
          </w:p>
        </w:tc>
      </w:tr>
    </w:tbl>
    <w:p>
      <w:pPr>
        <w:pStyle w:val="5"/>
        <w:shd w:val="clear" w:color="auto" w:fill="FFFFFF"/>
        <w:spacing w:before="120" w:beforeAutospacing="0" w:after="120" w:afterAutospacing="0"/>
        <w:ind w:firstLine="652"/>
        <w:jc w:val="both"/>
        <w:rPr>
          <w:rFonts w:ascii="Times New Roman" w:hAnsi="Times New Roman"/>
          <w:bCs/>
        </w:rPr>
      </w:pPr>
      <w:r>
        <w:rPr>
          <w:rFonts w:ascii="Times New Roman" w:hAnsi="Times New Roman"/>
          <w:b/>
          <w:bCs/>
        </w:rPr>
        <w:t xml:space="preserve">2.2. Thành phần, số lượng hồ sơ: </w:t>
      </w:r>
      <w:r>
        <w:rPr>
          <w:rFonts w:ascii="Times New Roman" w:hAnsi="Times New Roman"/>
          <w:bCs/>
        </w:rPr>
        <w:t>Không quy đinh.</w:t>
      </w:r>
    </w:p>
    <w:p>
      <w:pPr>
        <w:pStyle w:val="5"/>
        <w:shd w:val="clear" w:color="auto" w:fill="FFFFFF"/>
        <w:spacing w:before="0" w:beforeAutospacing="0" w:after="120" w:afterAutospacing="0" w:line="234" w:lineRule="atLeast"/>
        <w:ind w:firstLine="652"/>
        <w:jc w:val="both"/>
        <w:rPr>
          <w:rFonts w:ascii="Times New Roman" w:hAnsi="Times New Roman"/>
          <w:bCs/>
        </w:rPr>
      </w:pPr>
      <w:r>
        <w:rPr>
          <w:rFonts w:ascii="Times New Roman" w:hAnsi="Times New Roman"/>
          <w:b/>
          <w:bCs/>
        </w:rPr>
        <w:t xml:space="preserve">2.3. Đối tượng thực hiện thủ tục hành chính: </w:t>
      </w:r>
      <w:r>
        <w:rPr>
          <w:rFonts w:ascii="Times New Roman" w:hAnsi="Times New Roman"/>
          <w:bCs/>
        </w:rPr>
        <w:t>Hộ gia đình, cá nhân.</w:t>
      </w:r>
    </w:p>
    <w:p>
      <w:pPr>
        <w:pStyle w:val="5"/>
        <w:shd w:val="clear" w:color="auto" w:fill="FFFFFF"/>
        <w:spacing w:before="0" w:beforeAutospacing="0" w:after="120" w:afterAutospacing="0" w:line="234" w:lineRule="atLeast"/>
        <w:ind w:firstLine="652"/>
        <w:jc w:val="both"/>
        <w:rPr>
          <w:rFonts w:ascii="Times New Roman" w:hAnsi="Times New Roman"/>
        </w:rPr>
      </w:pPr>
      <w:r>
        <w:rPr>
          <w:rFonts w:ascii="Times New Roman" w:hAnsi="Times New Roman"/>
          <w:b/>
          <w:bCs/>
        </w:rPr>
        <w:t xml:space="preserve">2.4. Cơ quan giải quyết thủ tục hành chính: </w:t>
      </w:r>
      <w:r>
        <w:rPr>
          <w:rFonts w:ascii="Times New Roman" w:hAnsi="Times New Roman"/>
        </w:rPr>
        <w:t>Ủy ban nhân dân cấp xã.</w:t>
      </w:r>
    </w:p>
    <w:p>
      <w:pPr>
        <w:pStyle w:val="5"/>
        <w:shd w:val="clear" w:color="auto" w:fill="FFFFFF"/>
        <w:spacing w:before="0" w:beforeAutospacing="0" w:after="120" w:afterAutospacing="0" w:line="234" w:lineRule="atLeast"/>
        <w:ind w:firstLine="652"/>
        <w:jc w:val="both"/>
        <w:rPr>
          <w:rFonts w:ascii="Times New Roman" w:hAnsi="Times New Roman"/>
          <w:b/>
          <w:bCs/>
        </w:rPr>
      </w:pPr>
      <w:r>
        <w:rPr>
          <w:rFonts w:ascii="Times New Roman" w:hAnsi="Times New Roman"/>
          <w:b/>
          <w:bCs/>
        </w:rPr>
        <w:t xml:space="preserve">2.5. Kết quả thực hiện thủ tục hành chính: </w:t>
      </w:r>
      <w:r>
        <w:rPr>
          <w:rFonts w:ascii="Times New Roman" w:hAnsi="Times New Roman"/>
          <w:bCs/>
        </w:rPr>
        <w:t>Xác nhận của Ủy ban nhân dân cấp xã</w:t>
      </w:r>
      <w:r>
        <w:rPr>
          <w:rFonts w:ascii="Times New Roman" w:hAnsi="Times New Roman"/>
        </w:rPr>
        <w:t>.</w:t>
      </w:r>
    </w:p>
    <w:p>
      <w:pPr>
        <w:pStyle w:val="5"/>
        <w:shd w:val="clear" w:color="auto" w:fill="FFFFFF"/>
        <w:spacing w:before="0" w:beforeAutospacing="0" w:after="120" w:afterAutospacing="0" w:line="234" w:lineRule="atLeast"/>
        <w:ind w:firstLine="652"/>
        <w:jc w:val="both"/>
        <w:rPr>
          <w:rFonts w:ascii="Times New Roman" w:hAnsi="Times New Roman"/>
          <w:bCs/>
          <w:i/>
        </w:rPr>
      </w:pPr>
      <w:r>
        <w:rPr>
          <w:rFonts w:ascii="Times New Roman" w:hAnsi="Times New Roman"/>
          <w:b/>
          <w:bCs/>
        </w:rPr>
        <w:t>2.6. Phí, lệ phí:</w:t>
      </w:r>
      <w:r>
        <w:rPr>
          <w:rFonts w:ascii="Times New Roman" w:hAnsi="Times New Roman"/>
        </w:rPr>
        <w:t> </w:t>
      </w:r>
      <w:r>
        <w:rPr>
          <w:rFonts w:ascii="Times New Roman" w:hAnsi="Times New Roman"/>
          <w:bCs/>
        </w:rPr>
        <w:t>Không.</w:t>
      </w:r>
    </w:p>
    <w:p>
      <w:pPr>
        <w:pStyle w:val="5"/>
        <w:shd w:val="clear" w:color="auto" w:fill="FFFFFF"/>
        <w:spacing w:before="0" w:beforeAutospacing="0" w:after="120" w:afterAutospacing="0" w:line="234" w:lineRule="atLeast"/>
        <w:ind w:firstLine="652"/>
        <w:jc w:val="both"/>
        <w:rPr>
          <w:rFonts w:ascii="Times New Roman" w:hAnsi="Times New Roman"/>
          <w:b/>
          <w:bCs/>
        </w:rPr>
      </w:pPr>
      <w:r>
        <w:rPr>
          <w:rFonts w:ascii="Times New Roman" w:hAnsi="Times New Roman"/>
          <w:b/>
          <w:bCs/>
        </w:rPr>
        <w:t>2.7. Tên mẫu đơn, mẫu tờ khai:</w:t>
      </w:r>
    </w:p>
    <w:p>
      <w:pPr>
        <w:pStyle w:val="5"/>
        <w:shd w:val="clear" w:color="auto" w:fill="FFFFFF"/>
        <w:spacing w:before="0" w:beforeAutospacing="0" w:after="120" w:afterAutospacing="0" w:line="234" w:lineRule="atLeast"/>
        <w:ind w:firstLine="652"/>
        <w:jc w:val="both"/>
        <w:rPr>
          <w:rFonts w:ascii="Times New Roman" w:hAnsi="Times New Roman"/>
          <w:b/>
          <w:bCs/>
          <w:lang w:val="hr-HR"/>
        </w:rPr>
      </w:pPr>
      <w:r>
        <w:rPr>
          <w:rFonts w:ascii="Times New Roman" w:hAnsi="Times New Roman"/>
          <w:b/>
          <w:bCs/>
          <w:lang w:val="hr-HR"/>
        </w:rPr>
        <w:t>2.8. Yêu cầu, điều kiện thực hiện thủ tục hành chính:</w:t>
      </w:r>
    </w:p>
    <w:p>
      <w:pPr>
        <w:spacing w:before="60"/>
        <w:ind w:firstLine="652"/>
        <w:jc w:val="both"/>
      </w:pPr>
      <w:r>
        <w:t>Hộ gia đình, cá nhân đang trực tiếp sử dụng đất để sản xuất nông nghiệp, chưa có quyết định thu hồi đất của cơ quan nhà nước có thẩm quyền.</w:t>
      </w:r>
    </w:p>
    <w:p>
      <w:pPr>
        <w:pStyle w:val="5"/>
        <w:shd w:val="clear" w:color="auto" w:fill="FFFFFF"/>
        <w:spacing w:before="0" w:beforeAutospacing="0" w:after="120" w:afterAutospacing="0" w:line="234" w:lineRule="atLeast"/>
        <w:ind w:firstLine="652"/>
        <w:jc w:val="both"/>
        <w:rPr>
          <w:rFonts w:ascii="Times New Roman" w:hAnsi="Times New Roman"/>
          <w:b/>
          <w:bCs/>
        </w:rPr>
      </w:pPr>
      <w:r>
        <w:rPr>
          <w:rFonts w:ascii="Times New Roman" w:hAnsi="Times New Roman"/>
          <w:b/>
          <w:bCs/>
        </w:rPr>
        <w:t>2.9. Căn cứ pháp lý của thủ tục hành chính:</w:t>
      </w:r>
    </w:p>
    <w:p>
      <w:pPr>
        <w:spacing w:before="60"/>
        <w:ind w:firstLine="652"/>
        <w:jc w:val="both"/>
      </w:pPr>
      <w:r>
        <w:t xml:space="preserve">- Luật Đất đai 2013; </w:t>
      </w:r>
    </w:p>
    <w:p>
      <w:pPr>
        <w:spacing w:before="60"/>
        <w:ind w:firstLine="652"/>
        <w:jc w:val="both"/>
      </w:pPr>
      <w:r>
        <w:t>- Khoản 2 Điều 2 và Khoản 40, Điều 2 của Nghị định số 01/2017/NĐ-CP ngày 06/01/2017 của Chính phủ;</w:t>
      </w:r>
    </w:p>
    <w:p>
      <w:pPr>
        <w:pStyle w:val="5"/>
        <w:shd w:val="clear" w:color="auto" w:fill="FFFFFF"/>
        <w:spacing w:before="0" w:beforeAutospacing="0" w:after="120" w:afterAutospacing="0" w:line="234" w:lineRule="atLeast"/>
        <w:ind w:firstLine="652"/>
        <w:jc w:val="both"/>
        <w:rPr>
          <w:rFonts w:ascii="Times New Roman" w:hAnsi="Times New Roman"/>
        </w:rPr>
      </w:pPr>
      <w:r>
        <w:rPr>
          <w:rFonts w:ascii="Times New Roman" w:hAnsi="Times New Roman"/>
        </w:rPr>
        <w:t>- Điều 3 của Thông tư số 33/2017/TT-BTNMT ngày 29/9/2017 của Bộ Tài nguyên và Môi trường.</w:t>
      </w:r>
    </w:p>
    <w:p>
      <w:pPr>
        <w:pStyle w:val="5"/>
        <w:shd w:val="clear" w:color="auto" w:fill="FFFFFF"/>
        <w:spacing w:before="0" w:beforeAutospacing="0" w:after="120" w:afterAutospacing="0" w:line="234" w:lineRule="atLeast"/>
        <w:ind w:firstLine="652"/>
        <w:jc w:val="both"/>
        <w:rPr>
          <w:rFonts w:ascii="Times New Roman" w:hAnsi="Times New Roman"/>
          <w:i/>
          <w:lang w:val="vi-VN"/>
        </w:rPr>
      </w:pPr>
      <w:r>
        <w:rPr>
          <w:rFonts w:ascii="Times New Roman" w:hAnsi="Times New Roman"/>
          <w:b/>
          <w:lang w:val="nl-NL"/>
        </w:rPr>
        <w:t>2.10. Lưu hồ sơ (ISO)</w:t>
      </w:r>
      <w:r>
        <w:rPr>
          <w:rFonts w:ascii="Times New Roman" w:hAnsi="Times New Roman"/>
          <w:b/>
          <w:lang w:val="vi-VN"/>
        </w:rPr>
        <w:t>:</w:t>
      </w:r>
    </w:p>
    <w:tbl>
      <w:tblPr>
        <w:tblStyle w:val="3"/>
        <w:tblpPr w:leftFromText="180" w:rightFromText="180" w:vertAnchor="text" w:tblpY="1"/>
        <w:tblOverlap w:val="never"/>
        <w:tblW w:w="51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9"/>
        <w:gridCol w:w="3076"/>
        <w:gridCol w:w="3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pPr>
              <w:spacing w:before="40" w:after="40"/>
              <w:jc w:val="center"/>
              <w:rPr>
                <w:lang w:val="vi-VN"/>
              </w:rPr>
            </w:pPr>
            <w:r>
              <w:rPr>
                <w:b/>
                <w:bCs/>
                <w:lang w:val="vi-VN"/>
              </w:rPr>
              <w:t>Thành phần hồ sơ lưu</w:t>
            </w:r>
          </w:p>
        </w:tc>
        <w:tc>
          <w:tcPr>
            <w:tcW w:w="1088" w:type="pct"/>
            <w:tcBorders>
              <w:top w:val="single" w:color="auto" w:sz="4" w:space="0"/>
              <w:left w:val="single" w:color="auto" w:sz="4" w:space="0"/>
              <w:bottom w:val="single" w:color="auto" w:sz="4" w:space="0"/>
              <w:right w:val="single" w:color="auto" w:sz="4" w:space="0"/>
            </w:tcBorders>
            <w:vAlign w:val="center"/>
          </w:tcPr>
          <w:p>
            <w:pPr>
              <w:spacing w:before="40" w:after="40"/>
              <w:jc w:val="center"/>
              <w:rPr>
                <w:b/>
                <w:lang w:val="nl-NL"/>
              </w:rPr>
            </w:pPr>
            <w:r>
              <w:rPr>
                <w:b/>
                <w:lang w:val="nl-NL"/>
              </w:rPr>
              <w:t>Bộ phận lưu trữ</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40" w:after="40"/>
              <w:jc w:val="center"/>
              <w:rPr>
                <w:lang w:val="nl-NL"/>
              </w:rPr>
            </w:pPr>
            <w:r>
              <w:rPr>
                <w:b/>
                <w:bCs/>
                <w:lang w:val="nl-NL"/>
              </w:rPr>
              <w:t>Thời gian lưu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pPr>
              <w:spacing w:before="40" w:after="40"/>
            </w:pPr>
            <w:r>
              <w:t>- Như mục 2.2;</w:t>
            </w:r>
          </w:p>
          <w:p>
            <w:pPr>
              <w:spacing w:before="40" w:after="40"/>
            </w:pPr>
            <w:r>
              <w:t xml:space="preserve">- </w:t>
            </w:r>
            <w:r>
              <w:rPr>
                <w:bCs/>
              </w:rPr>
              <w:t xml:space="preserve"> Xác nhận của Ủy ban nhân dân cấp xã</w:t>
            </w:r>
            <w:r>
              <w:t xml:space="preserve"> hoặc Văn bản trả lời của đơn vị đối với hồ sơ không đáp ứng yêu cầu, điều kiện.</w:t>
            </w:r>
          </w:p>
          <w:p>
            <w:pPr>
              <w:spacing w:before="40" w:after="40"/>
            </w:pPr>
            <w:r>
              <w:t>- Hồ sơ thẩm định.</w:t>
            </w:r>
          </w:p>
        </w:tc>
        <w:tc>
          <w:tcPr>
            <w:tcW w:w="1088" w:type="pct"/>
            <w:tcBorders>
              <w:top w:val="single" w:color="auto" w:sz="4" w:space="0"/>
              <w:left w:val="single" w:color="auto" w:sz="4" w:space="0"/>
              <w:bottom w:val="single" w:color="auto" w:sz="4" w:space="0"/>
              <w:right w:val="single" w:color="auto" w:sz="4" w:space="0"/>
            </w:tcBorders>
            <w:vAlign w:val="center"/>
          </w:tcPr>
          <w:p>
            <w:pPr>
              <w:shd w:val="clear" w:color="auto" w:fill="FFFFFF"/>
              <w:spacing w:before="120"/>
              <w:ind w:firstLine="175"/>
              <w:jc w:val="both"/>
            </w:pPr>
            <w:r>
              <w:t>Kho lưu trữ của Ủy ban nhân dân cấp xã</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40" w:after="40"/>
              <w:jc w:val="center"/>
            </w:pPr>
            <w:r>
              <w:t>Vĩnh viễn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695" w:type="pct"/>
            <w:tcBorders>
              <w:top w:val="single" w:color="auto" w:sz="4" w:space="0"/>
              <w:left w:val="single" w:color="auto" w:sz="4" w:space="0"/>
              <w:bottom w:val="single" w:color="auto" w:sz="4" w:space="0"/>
              <w:right w:val="single" w:color="auto" w:sz="4" w:space="0"/>
            </w:tcBorders>
            <w:vAlign w:val="center"/>
          </w:tcPr>
          <w:p>
            <w:pPr>
              <w:pStyle w:val="5"/>
              <w:tabs>
                <w:tab w:val="left" w:pos="709"/>
              </w:tabs>
              <w:spacing w:before="120" w:beforeAutospacing="0" w:after="0" w:afterAutospacing="0"/>
              <w:jc w:val="both"/>
              <w:rPr>
                <w:rFonts w:ascii="Times New Roman" w:hAnsi="Times New Roman"/>
              </w:rPr>
            </w:pPr>
            <w:r>
              <w:rPr>
                <w:rFonts w:ascii="Times New Roman" w:hAnsi="Times New Roman"/>
              </w:rPr>
              <w:t xml:space="preserve">Các biểu mẫu theo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Pr>
                <w:rStyle w:val="6"/>
                <w:rFonts w:ascii="Times New Roman" w:hAnsi="Times New Roman"/>
                <w:b w:val="0"/>
                <w:bCs/>
                <w:color w:val="auto"/>
                <w:sz w:val="24"/>
              </w:rPr>
              <w:t>về thực hiện cơ chế một cửa, một cửa liên thông</w:t>
            </w:r>
            <w:r>
              <w:rPr>
                <w:rFonts w:ascii="Times New Roman" w:hAnsi="Times New Roman"/>
                <w:b/>
                <w:bCs/>
              </w:rPr>
              <w:t xml:space="preserve"> </w:t>
            </w:r>
            <w:r>
              <w:rPr>
                <w:rStyle w:val="6"/>
                <w:rFonts w:ascii="Times New Roman" w:hAnsi="Times New Roman"/>
                <w:b w:val="0"/>
                <w:bCs/>
                <w:color w:val="auto"/>
                <w:sz w:val="24"/>
              </w:rPr>
              <w:t>trong giải quyết thủ tục hành chính</w:t>
            </w:r>
            <w:r>
              <w:rPr>
                <w:rFonts w:ascii="Times New Roman" w:hAnsi="Times New Roman"/>
              </w:rPr>
              <w:t xml:space="preserve">. </w:t>
            </w:r>
          </w:p>
        </w:tc>
        <w:tc>
          <w:tcPr>
            <w:tcW w:w="1088" w:type="pct"/>
            <w:tcBorders>
              <w:top w:val="single" w:color="auto" w:sz="4" w:space="0"/>
              <w:left w:val="single" w:color="auto" w:sz="4" w:space="0"/>
              <w:bottom w:val="single" w:color="auto" w:sz="4" w:space="0"/>
              <w:right w:val="single" w:color="auto" w:sz="4" w:space="0"/>
            </w:tcBorders>
            <w:vAlign w:val="center"/>
          </w:tcPr>
          <w:p>
            <w:pPr>
              <w:spacing w:before="40" w:after="40"/>
              <w:jc w:val="both"/>
            </w:pPr>
            <w:r>
              <w:rPr>
                <w:rFonts w:eastAsia="Times New Roman"/>
                <w:spacing w:val="-4"/>
              </w:rPr>
              <w:t>Bộ phận tiếp nhận và trả kết quả</w:t>
            </w:r>
          </w:p>
        </w:tc>
        <w:tc>
          <w:tcPr>
            <w:tcW w:w="1217" w:type="pct"/>
            <w:tcBorders>
              <w:top w:val="single" w:color="auto" w:sz="4" w:space="0"/>
              <w:left w:val="single" w:color="auto" w:sz="4" w:space="0"/>
              <w:bottom w:val="single" w:color="auto" w:sz="4" w:space="0"/>
              <w:right w:val="single" w:color="auto" w:sz="4" w:space="0"/>
            </w:tcBorders>
            <w:vAlign w:val="center"/>
          </w:tcPr>
          <w:p>
            <w:pPr>
              <w:spacing w:before="40" w:after="40"/>
              <w:jc w:val="center"/>
            </w:pPr>
          </w:p>
        </w:tc>
      </w:tr>
    </w:tbl>
    <w:p>
      <w:pPr>
        <w:sectPr>
          <w:footerReference r:id="rId5" w:type="default"/>
          <w:pgSz w:w="15840" w:h="12240" w:orient="landscape"/>
          <w:pgMar w:top="1134" w:right="1134" w:bottom="1134" w:left="1134" w:header="720" w:footer="720" w:gutter="0"/>
          <w:cols w:space="720" w:num="1"/>
          <w:docGrid w:linePitch="360" w:charSpace="0"/>
        </w:sectPr>
      </w:pPr>
    </w:p>
    <w:p>
      <w:pPr>
        <w:jc w:val="right"/>
      </w:pPr>
      <w:r>
        <w:t>Mẫu số: 01/XN-TTSXNN</w:t>
      </w:r>
      <w:r>
        <w:tab/>
      </w:r>
      <w:r>
        <w:t xml:space="preserve">            </w:t>
      </w:r>
    </w:p>
    <w:p>
      <w:pPr>
        <w:jc w:val="center"/>
        <w:rPr>
          <w:b/>
        </w:rPr>
      </w:pPr>
      <w:r>
        <w:rPr>
          <w:b/>
        </w:rPr>
        <w:t>CỘNG HÒA XÃ HỘI CHỦ NGHĨA VIỆT NAM</w:t>
      </w:r>
    </w:p>
    <w:p>
      <w:pPr>
        <w:jc w:val="center"/>
        <w:rPr>
          <w:b/>
        </w:rPr>
      </w:pPr>
      <w:r>
        <w:rPr>
          <w:b/>
        </w:rPr>
        <w:t>Độc lập-Tự do-Hạnh phúc</w:t>
      </w:r>
    </w:p>
    <w:p>
      <w:pPr>
        <w:jc w:val="center"/>
        <w:rPr>
          <w:b/>
        </w:rPr>
      </w:pPr>
      <w:r>
        <w:rPr>
          <w:b/>
        </w:rPr>
        <mc:AlternateContent>
          <mc:Choice Requires="wps">
            <w:drawing>
              <wp:anchor distT="0" distB="0" distL="114300" distR="114300" simplePos="0" relativeHeight="251660288" behindDoc="0" locked="0" layoutInCell="1" allowOverlap="1">
                <wp:simplePos x="0" y="0"/>
                <wp:positionH relativeFrom="column">
                  <wp:posOffset>2263775</wp:posOffset>
                </wp:positionH>
                <wp:positionV relativeFrom="paragraph">
                  <wp:posOffset>20320</wp:posOffset>
                </wp:positionV>
                <wp:extent cx="1988185" cy="0"/>
                <wp:effectExtent l="0" t="4445" r="0" b="5080"/>
                <wp:wrapNone/>
                <wp:docPr id="36" name="Straight Connector 36"/>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78.25pt;margin-top:1.6pt;height:0pt;width:156.55pt;z-index:251660288;mso-width-relative:page;mso-height-relative:page;" filled="f" stroked="t" coordsize="21600,21600" o:gfxdata="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6yBNO1AAAAAcBAAAPAAAAAAAAAAEAIAAAACIA&#10;AABkcnMvZG93bnJldi54bWxQSwECFAAUAAAACACHTuJAQeWas9QBAACvAwAADgAAAAAAAAABACAA&#10;AAAjAQAAZHJzL2Uyb0RvYy54bWxQSwUGAAAAAAYABgBZAQAAaQUAAAAA&#10;">
                <v:fill on="f" focussize="0,0"/>
                <v:stroke color="#000000" joinstyle="round"/>
                <v:imagedata o:title=""/>
                <o:lock v:ext="edit" aspectratio="f"/>
              </v:line>
            </w:pict>
          </mc:Fallback>
        </mc:AlternateContent>
      </w:r>
    </w:p>
    <w:p>
      <w:pPr>
        <w:jc w:val="center"/>
        <w:rPr>
          <w:b/>
        </w:rPr>
      </w:pPr>
      <w:r>
        <w:rPr>
          <w:b/>
        </w:rPr>
        <w:t xml:space="preserve">ĐƠN ĐỀ NGHỊ XÁC NHẬN TRỰC TIẾP SẢN XUẤT NÔNG NGHIỆP CÓ NGUỒN THU NHẬP ỔN ĐỊNH TỪ SẢN XUẤT NÔNG NGHIỆP </w:t>
      </w:r>
    </w:p>
    <w:p>
      <w:pPr>
        <w:jc w:val="center"/>
      </w:pPr>
    </w:p>
    <w:p>
      <w:pPr>
        <w:ind w:firstLine="720"/>
        <w:jc w:val="both"/>
      </w:pPr>
      <w:r>
        <w:t>Kính gửi: UBND xã, phường, thị trấn...................................................</w:t>
      </w:r>
    </w:p>
    <w:p>
      <w:pPr>
        <w:ind w:firstLine="720"/>
        <w:jc w:val="both"/>
      </w:pPr>
    </w:p>
    <w:p>
      <w:pPr>
        <w:spacing w:before="80" w:after="80"/>
        <w:ind w:firstLine="720"/>
        <w:jc w:val="both"/>
      </w:pPr>
      <w:r>
        <w:t>- Họ tên:……………………………, CMND số:…………………………, cấp ngày……tháng……năm……….., tại……………………………………..</w:t>
      </w:r>
    </w:p>
    <w:p>
      <w:pPr>
        <w:spacing w:before="80" w:after="80"/>
        <w:ind w:firstLine="720"/>
        <w:jc w:val="both"/>
      </w:pPr>
      <w:r>
        <w:t>- Nơi thường trú: Số…………, Khóm (ấp)………………………, xã, phường, thị trấn………………………,huyện, thị, thành phố………………, tỉnh Đồng Tháp.</w:t>
      </w:r>
    </w:p>
    <w:p>
      <w:pPr>
        <w:spacing w:before="80" w:after="80"/>
        <w:ind w:firstLine="720"/>
        <w:jc w:val="both"/>
      </w:pPr>
      <w:r>
        <w:t>Nay tôi làm đơn này đề nghị quý cơ quan xác nhận trực tiếp sản xuất nông nghiệp có nguồn thu nhập ổn định từ sản xuất nông nghiệp để làm cơ sở cho tôi lập hồ sơ giao đất, đăng ký chuyển nhượng, nhận tặng cho quyền sử dụng đất, quyền sở hữu nhà ở và tài sản khác gắn liền với đất, bồi thường, hỗ trợ khi Nhà nước thu hồi đất đối với đất trồng lúa .</w:t>
      </w:r>
    </w:p>
    <w:p>
      <w:pPr>
        <w:spacing w:before="80" w:after="80"/>
        <w:jc w:val="both"/>
      </w:pPr>
      <w:r>
        <w:tab/>
      </w:r>
      <w:r>
        <w:t>Rất mong được sự chấp thuận của Ủy ban nhân dân cấp thẩm quyền./.</w:t>
      </w:r>
    </w:p>
    <w:p>
      <w:pPr>
        <w:jc w:val="right"/>
        <w:rPr>
          <w:i/>
        </w:rPr>
      </w:pPr>
      <w:r>
        <w:t xml:space="preserve">       ……………,n</w:t>
      </w:r>
      <w:r>
        <w:rPr>
          <w:i/>
        </w:rPr>
        <w:t>gày……tháng……. Năm…</w:t>
      </w:r>
      <w:r>
        <w:t>..</w:t>
      </w:r>
    </w:p>
    <w:p>
      <w:pPr>
        <w:ind w:left="4320" w:firstLine="720"/>
        <w:jc w:val="center"/>
      </w:pPr>
      <w:r>
        <w:rPr>
          <w:b/>
        </w:rPr>
        <w:t>NGƯỜI LÀM ĐƠN</w:t>
      </w:r>
    </w:p>
    <w:p>
      <w:pPr>
        <w:ind w:firstLine="720"/>
      </w:pPr>
      <w:r>
        <w:t xml:space="preserve">      </w:t>
      </w:r>
    </w:p>
    <w:p>
      <w:pPr>
        <w:ind w:firstLine="720"/>
        <w:jc w:val="center"/>
      </w:pPr>
      <w:r>
        <w:t xml:space="preserve">           </w:t>
      </w:r>
    </w:p>
    <w:p>
      <w:pPr>
        <w:ind w:firstLine="720"/>
        <w:jc w:val="both"/>
        <w:rPr>
          <w:i/>
        </w:rPr>
      </w:pPr>
    </w:p>
    <w:p>
      <w:pPr>
        <w:spacing w:before="60" w:after="60"/>
        <w:ind w:firstLine="720"/>
        <w:jc w:val="center"/>
      </w:pPr>
      <w:r>
        <w:t>Xác nhận số:_____/XN-UBND (nơi đăng ký hộ khẩu thường trú)</w:t>
      </w:r>
    </w:p>
    <w:p>
      <w:pPr>
        <w:spacing w:before="60" w:after="60"/>
        <w:ind w:firstLine="720"/>
        <w:jc w:val="both"/>
        <w:rPr>
          <w:b/>
        </w:rPr>
      </w:pPr>
      <w:r>
        <w:t>Xác nhận hộ Ông/bà…………………………. trực tiếp sản xuất nông nghiệp có nguồn thu nhập ổn định từ sản xuất nông nghiệp.</w:t>
      </w:r>
    </w:p>
    <w:p>
      <w:pPr>
        <w:ind w:firstLine="720"/>
        <w:jc w:val="center"/>
      </w:pPr>
    </w:p>
    <w:p>
      <w:pPr>
        <w:ind w:left="2160" w:firstLine="720"/>
        <w:jc w:val="center"/>
        <w:rPr>
          <w:i/>
        </w:rPr>
      </w:pPr>
      <w:r>
        <w:rPr>
          <w:i/>
        </w:rPr>
        <w:t>……….,ngày……tháng……. năm…</w:t>
      </w:r>
      <w:r>
        <w:t>..</w:t>
      </w:r>
    </w:p>
    <w:p>
      <w:pPr>
        <w:ind w:left="2160" w:firstLine="720"/>
        <w:jc w:val="center"/>
        <w:rPr>
          <w:b/>
        </w:rPr>
      </w:pPr>
      <w:r>
        <w:rPr>
          <w:b/>
        </w:rPr>
        <w:t>TM.UBND XÃ, PHƯỜNG, THỊ TRẤN…………………..</w:t>
      </w:r>
    </w:p>
    <w:p>
      <w:pPr>
        <w:ind w:left="1440" w:firstLine="720"/>
        <w:jc w:val="center"/>
      </w:pPr>
      <w:r>
        <w:rPr>
          <w:b/>
        </w:rPr>
        <w:t>CHỦ TỊCH</w:t>
      </w:r>
    </w:p>
    <w:p>
      <w:pPr>
        <w:spacing w:before="288" w:beforeLines="120"/>
        <w:jc w:val="center"/>
      </w:pPr>
    </w:p>
    <w:p>
      <w:pPr>
        <w:spacing w:before="288" w:beforeLines="120"/>
      </w:pPr>
    </w:p>
    <w:p>
      <w:pPr>
        <w:spacing w:before="288" w:beforeLines="120"/>
        <w:jc w:val="center"/>
      </w:pPr>
      <w:r>
        <w:t xml:space="preserve">                                                                                                                                                                                       Mẫu số: 02/XN-VSDĐ</w:t>
      </w:r>
    </w:p>
    <w:p>
      <w:pPr>
        <w:tabs>
          <w:tab w:val="left" w:pos="885"/>
          <w:tab w:val="center" w:pos="3910"/>
          <w:tab w:val="left" w:pos="7740"/>
        </w:tabs>
        <w:jc w:val="center"/>
        <w:rPr>
          <w:b/>
        </w:rPr>
      </w:pPr>
      <w:r>
        <w:rPr>
          <w:b/>
        </w:rPr>
        <w:t>CỘNG HÒA XÃ HỘI CHỦ NGHĨA VIỆT NAM</w:t>
      </w:r>
    </w:p>
    <w:p>
      <w:pPr>
        <w:jc w:val="center"/>
        <w:rPr>
          <w:b/>
        </w:rPr>
      </w:pPr>
      <w:r>
        <w:rPr>
          <w:b/>
        </w:rPr>
        <w:t>Độc lập-Tự do-Hạnh phúc</w:t>
      </w:r>
    </w:p>
    <w:p>
      <w:pPr>
        <w:jc w:val="center"/>
        <w:rPr>
          <w:b/>
        </w:rPr>
      </w:pPr>
      <w:r>
        <w:rPr>
          <w:b/>
        </w:rPr>
        <mc:AlternateContent>
          <mc:Choice Requires="wps">
            <w:drawing>
              <wp:anchor distT="0" distB="0" distL="114300" distR="114300" simplePos="0" relativeHeight="251661312" behindDoc="0" locked="0" layoutInCell="1" allowOverlap="1">
                <wp:simplePos x="0" y="0"/>
                <wp:positionH relativeFrom="column">
                  <wp:posOffset>3341370</wp:posOffset>
                </wp:positionH>
                <wp:positionV relativeFrom="paragraph">
                  <wp:posOffset>37465</wp:posOffset>
                </wp:positionV>
                <wp:extent cx="2080260" cy="0"/>
                <wp:effectExtent l="0" t="4445" r="0" b="5080"/>
                <wp:wrapNone/>
                <wp:docPr id="35" name="Straight Connector 35"/>
                <wp:cNvGraphicFramePr/>
                <a:graphic xmlns:a="http://schemas.openxmlformats.org/drawingml/2006/main">
                  <a:graphicData uri="http://schemas.microsoft.com/office/word/2010/wordprocessingShape">
                    <wps:wsp>
                      <wps:cNvCnPr>
                        <a:cxnSpLocks noChangeShapeType="1"/>
                      </wps:cNvCnPr>
                      <wps:spPr bwMode="auto">
                        <a:xfrm>
                          <a:off x="0" y="0"/>
                          <a:ext cx="20802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3.1pt;margin-top:2.95pt;height:0pt;width:163.8pt;z-index:251661312;mso-width-relative:page;mso-height-relative:page;" filled="f" stroked="t" coordsize="21600,21600" o:gfxdata="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2Yp/Y1QAAAAcBAAAPAAAAAAAAAAEAIAAAACIA&#10;AABkcnMvZG93bnJldi54bWxQSwECFAAUAAAACACHTuJAkUppptMBAACvAwAADgAAAAAAAAABACAA&#10;AAAkAQAAZHJzL2Uyb0RvYy54bWxQSwUGAAAAAAYABgBZAQAAaQUAAAAA&#10;">
                <v:fill on="f" focussize="0,0"/>
                <v:stroke color="#000000" joinstyle="round"/>
                <v:imagedata o:title=""/>
                <o:lock v:ext="edit" aspectratio="f"/>
              </v:line>
            </w:pict>
          </mc:Fallback>
        </mc:AlternateContent>
      </w:r>
    </w:p>
    <w:p>
      <w:pPr>
        <w:jc w:val="center"/>
        <w:rPr>
          <w:b/>
        </w:rPr>
      </w:pPr>
    </w:p>
    <w:p>
      <w:pPr>
        <w:jc w:val="center"/>
        <w:rPr>
          <w:b/>
        </w:rPr>
      </w:pPr>
      <w:r>
        <w:rPr>
          <w:b/>
        </w:rPr>
        <w:t xml:space="preserve">ĐƠN ĐỀ NGHỊ XÁC NHẬN VIỆC SỬ DỤNG ĐẤT NÔNG NGHIỆP </w:t>
      </w:r>
    </w:p>
    <w:p>
      <w:pPr>
        <w:jc w:val="center"/>
      </w:pPr>
    </w:p>
    <w:p>
      <w:pPr>
        <w:ind w:firstLine="720"/>
        <w:jc w:val="both"/>
      </w:pPr>
      <w:r>
        <w:t>Kính gửi: UBND xã, phường, thị trấn...................................................</w:t>
      </w:r>
    </w:p>
    <w:p>
      <w:pPr>
        <w:ind w:firstLine="720"/>
        <w:jc w:val="both"/>
      </w:pPr>
    </w:p>
    <w:p>
      <w:pPr>
        <w:ind w:firstLine="720"/>
        <w:jc w:val="both"/>
      </w:pPr>
      <w:r>
        <w:t xml:space="preserve">- Họ tên </w:t>
      </w:r>
      <w:r>
        <w:rPr>
          <w:b/>
          <w:i/>
        </w:rPr>
        <w:t>(người xin đăng ký cấp giấy hoặc bên chuyển nhượng quyền sử dụng đất):</w:t>
      </w:r>
      <w:r>
        <w:t>…………………, CMND số:……………………………………, cấp ngày…….tháng……năm…, tại………………………………………………</w:t>
      </w:r>
    </w:p>
    <w:p>
      <w:pPr>
        <w:ind w:firstLine="720"/>
        <w:jc w:val="both"/>
      </w:pPr>
      <w:r>
        <w:t>- Nơi thường trú: Số…………, Khóm (ấp)………………………, xã, phường, thị trấn………………………, huyện, thị, thành phố………………, tỉnh Đồng Tháp.</w:t>
      </w:r>
    </w:p>
    <w:p>
      <w:pPr>
        <w:ind w:firstLine="720"/>
        <w:jc w:val="both"/>
      </w:pPr>
      <w:r>
        <w:t>Nay tôi làm đơn này đề nghị quý cơ quan xác nhận việc sử dụng đất nông nghiệp để làm cơ sở cho tôi lập hồ sơ giao đất, đăng ký chuyển nhượng, nhận tặng cho quyền sử dụng đất, quyền sở hữu nhà ở và tài sản khác gắn liền với đất, bồi thường, hỗ trợ khi Nhà nước thu hồi đất đối với đất trồng lúa .</w:t>
      </w:r>
    </w:p>
    <w:p>
      <w:pPr>
        <w:spacing w:before="80" w:after="80"/>
        <w:jc w:val="both"/>
      </w:pPr>
      <w:r>
        <w:tab/>
      </w:r>
      <w:r>
        <w:t>Rất mong được sự chấp thuận của Ủy ban nhân dân cấp thẩm quyền./.</w:t>
      </w:r>
    </w:p>
    <w:p>
      <w:pPr>
        <w:jc w:val="right"/>
        <w:rPr>
          <w:i/>
        </w:rPr>
      </w:pPr>
      <w:r>
        <w:t xml:space="preserve">      ………..n</w:t>
      </w:r>
      <w:r>
        <w:rPr>
          <w:i/>
        </w:rPr>
        <w:t>gày……tháng……. năm…</w:t>
      </w:r>
      <w:r>
        <w:t>..</w:t>
      </w:r>
    </w:p>
    <w:p>
      <w:pPr>
        <w:jc w:val="both"/>
      </w:pPr>
      <w:r>
        <w:t xml:space="preserve">             </w:t>
      </w:r>
      <w:r>
        <w:tab/>
      </w:r>
      <w:r>
        <w:tab/>
      </w:r>
      <w:r>
        <w:t xml:space="preserve">          </w:t>
      </w:r>
      <w:r>
        <w:tab/>
      </w:r>
      <w:r>
        <w:tab/>
      </w:r>
      <w:r>
        <w:tab/>
      </w:r>
      <w:r>
        <w:tab/>
      </w:r>
      <w:r>
        <w:tab/>
      </w:r>
      <w:r>
        <w:tab/>
      </w:r>
      <w:r>
        <w:tab/>
      </w:r>
      <w:r>
        <w:t xml:space="preserve">                                                       </w:t>
      </w:r>
      <w:r>
        <w:rPr>
          <w:b/>
        </w:rPr>
        <w:t>NGƯỜI LÀM ĐƠN</w:t>
      </w:r>
    </w:p>
    <w:p>
      <w:pPr>
        <w:ind w:firstLine="720"/>
      </w:pPr>
      <w:r>
        <w:t xml:space="preserve">      </w:t>
      </w:r>
    </w:p>
    <w:p>
      <w:pPr>
        <w:ind w:firstLine="720"/>
        <w:jc w:val="center"/>
      </w:pPr>
      <w:r>
        <w:t xml:space="preserve">           </w:t>
      </w:r>
    </w:p>
    <w:p>
      <w:pPr>
        <w:ind w:firstLine="720"/>
        <w:jc w:val="center"/>
      </w:pPr>
    </w:p>
    <w:p>
      <w:pPr>
        <w:ind w:firstLine="720"/>
        <w:jc w:val="center"/>
      </w:pPr>
      <w:r>
        <w:t>Xác nhận số:_____/XN-UBND (</w:t>
      </w:r>
      <w:r>
        <w:rPr>
          <w:i/>
        </w:rPr>
        <w:t>nơi có đất</w:t>
      </w:r>
      <w:r>
        <w:t>)</w:t>
      </w:r>
    </w:p>
    <w:p>
      <w:pPr>
        <w:ind w:firstLine="720"/>
        <w:jc w:val="both"/>
      </w:pPr>
      <w:r>
        <w:t>Xác nhận hộ Ông/bà (</w:t>
      </w:r>
      <w:r>
        <w:rPr>
          <w:i/>
        </w:rPr>
        <w:t>ghi tên bên chuyển nhượng</w:t>
      </w:r>
      <w:r>
        <w:t>)……………….. đang sử dụng thửa đất số……, thuộc tờ bản đồ số……., diện tích……, mục đích sử dụng……..(</w:t>
      </w:r>
      <w:r>
        <w:rPr>
          <w:i/>
        </w:rPr>
        <w:t>theo giấy chứng nhận quyền sử dụng đất</w:t>
      </w:r>
      <w:r>
        <w:t>), sử dụng đất đúng mục đích, phù hợp với quy hoạch, kế hoạch sử dụng đất.</w:t>
      </w:r>
    </w:p>
    <w:p>
      <w:pPr>
        <w:ind w:firstLine="720"/>
        <w:jc w:val="both"/>
      </w:pPr>
    </w:p>
    <w:p>
      <w:pPr>
        <w:ind w:left="2880" w:firstLine="720"/>
        <w:jc w:val="center"/>
        <w:rPr>
          <w:i/>
        </w:rPr>
      </w:pPr>
      <w:r>
        <w:t>………….,n</w:t>
      </w:r>
      <w:r>
        <w:rPr>
          <w:i/>
        </w:rPr>
        <w:t>gày……tháng……. Năm…</w:t>
      </w:r>
      <w:r>
        <w:t>..</w:t>
      </w:r>
    </w:p>
    <w:p>
      <w:pPr>
        <w:jc w:val="right"/>
        <w:rPr>
          <w:b/>
        </w:rPr>
      </w:pPr>
      <w:r>
        <w:rPr>
          <w:b/>
        </w:rPr>
        <w:t>TM.UBND XÃ, PHƯỜNG, THỊ TRẤN…………………..</w:t>
      </w:r>
    </w:p>
    <w:p>
      <w:pPr>
        <w:ind w:left="2160" w:firstLine="720"/>
        <w:jc w:val="center"/>
      </w:pPr>
      <w:r>
        <w:rPr>
          <w:b/>
        </w:rPr>
        <w:t>CHỦ TỊCH</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0440442"/>
      <w:docPartObj>
        <w:docPartGallery w:val="autotext"/>
      </w:docPartObj>
    </w:sdtPr>
    <w:sdtEndPr>
      <w:rPr>
        <w:sz w:val="28"/>
        <w:szCs w:val="28"/>
      </w:rPr>
    </w:sdtEndPr>
    <w:sdtContent>
      <w:p>
        <w:pPr>
          <w:pStyle w:val="4"/>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D06044"/>
    <w:rsid w:val="22D06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Calibri" w:cs="Times New Roman"/>
      <w:sz w:val="24"/>
      <w:szCs w:val="24"/>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320"/>
        <w:tab w:val="right" w:pos="8640"/>
      </w:tabs>
    </w:pPr>
    <w:rPr>
      <w:sz w:val="20"/>
      <w:szCs w:val="20"/>
    </w:rPr>
  </w:style>
  <w:style w:type="paragraph" w:styleId="5">
    <w:name w:val="Normal (Web)"/>
    <w:basedOn w:val="1"/>
    <w:qFormat/>
    <w:uiPriority w:val="99"/>
    <w:pPr>
      <w:spacing w:before="100" w:beforeAutospacing="1" w:after="100" w:afterAutospacing="1"/>
    </w:pPr>
    <w:rPr>
      <w:rFonts w:ascii="Verdana" w:hAnsi="Verdana"/>
    </w:rPr>
  </w:style>
  <w:style w:type="character" w:customStyle="1" w:styleId="6">
    <w:name w:val="fontstyle01"/>
    <w:qFormat/>
    <w:uiPriority w:val="0"/>
    <w:rPr>
      <w:rFonts w:ascii="TimesNewRomanPS-BoldMT" w:hAnsi="TimesNewRomanPS-BoldMT"/>
      <w:b/>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2024-02-03T04:20:00Z</dcterms:created>
  <dc:creator>Binh Le</dc:creator>
  <cp:lastModifiedBy>Binh Le</cp:lastModifiedBy>
  <dcterms:modified xsi:type="dcterms:W3CDTF">2024-02-03T04:20:31Z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1033-12.2.0.13416</vt:lpwstr>
  </property>
  <property fmtid="{D5CDD505-2E9C-101B-9397-08002B2CF9AE}" pid="3" name="ICV">
    <vt:lpwstr>5FCC49B4D362418AB66522DE0A248A5C_11</vt:lpwstr>
  </property>
</Properties>
</file>